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27659" w14:textId="2D873C1A" w:rsidR="005E369F" w:rsidRPr="002F124E" w:rsidRDefault="005E369F" w:rsidP="005E369F">
      <w:pPr>
        <w:pStyle w:val="Title"/>
        <w:rPr>
          <w:rFonts w:ascii="Aptos" w:hAnsi="Aptos"/>
          <w:sz w:val="48"/>
          <w:szCs w:val="48"/>
        </w:rPr>
      </w:pPr>
      <w:r w:rsidRPr="002F124E">
        <w:rPr>
          <w:rFonts w:ascii="Aptos" w:hAnsi="Aptos"/>
          <w:noProof/>
          <w:sz w:val="48"/>
          <w:szCs w:val="48"/>
        </w:rPr>
        <w:t>Perkins Plan Report of Accomplishment 202</w:t>
      </w:r>
      <w:r w:rsidR="00420A6E" w:rsidRPr="002F124E">
        <w:rPr>
          <w:rFonts w:ascii="Aptos" w:hAnsi="Aptos"/>
          <w:noProof/>
          <w:sz w:val="48"/>
          <w:szCs w:val="48"/>
        </w:rPr>
        <w:t>3</w:t>
      </w:r>
      <w:r w:rsidRPr="002F124E">
        <w:rPr>
          <w:rFonts w:ascii="Aptos" w:hAnsi="Aptos"/>
          <w:noProof/>
          <w:sz w:val="48"/>
          <w:szCs w:val="48"/>
        </w:rPr>
        <w:t>-202</w:t>
      </w:r>
      <w:r w:rsidR="00420A6E" w:rsidRPr="002F124E">
        <w:rPr>
          <w:rFonts w:ascii="Aptos" w:hAnsi="Aptos"/>
          <w:noProof/>
          <w:sz w:val="48"/>
          <w:szCs w:val="48"/>
        </w:rPr>
        <w:t>4</w:t>
      </w:r>
    </w:p>
    <w:p w14:paraId="369308DA" w14:textId="77777777" w:rsidR="005E369F" w:rsidRPr="002F124E" w:rsidRDefault="005E369F" w:rsidP="005E369F">
      <w:pPr>
        <w:pStyle w:val="BodyText"/>
        <w:spacing w:before="4"/>
        <w:rPr>
          <w:rFonts w:ascii="Aptos" w:hAnsi="Aptos" w:cs="Calibri"/>
          <w:b w:val="0"/>
          <w:sz w:val="20"/>
          <w:szCs w:val="20"/>
        </w:rPr>
      </w:pPr>
    </w:p>
    <w:p w14:paraId="41C768D7" w14:textId="77777777" w:rsidR="005E369F" w:rsidRPr="001B7FA6" w:rsidRDefault="005E369F" w:rsidP="005E369F">
      <w:pPr>
        <w:spacing w:line="300" w:lineRule="auto"/>
        <w:rPr>
          <w:rFonts w:ascii="Aptos" w:hAnsi="Aptos" w:cs="Calibri"/>
        </w:rPr>
      </w:pPr>
      <w:r w:rsidRPr="001B7FA6">
        <w:rPr>
          <w:rFonts w:ascii="Aptos" w:hAnsi="Aptos" w:cs="Calibri"/>
        </w:rPr>
        <w:t>Document your college's speciﬁc accomplishments supported by Perkins Plan funding. It is important to provide outcomes and data speciﬁc to your college's accomplishments (i.e. highlight practices, personnel, events, acquisitions, and initiatives).</w:t>
      </w:r>
    </w:p>
    <w:p w14:paraId="1A0DCB30" w14:textId="77777777" w:rsidR="005E369F" w:rsidRPr="001B7FA6" w:rsidRDefault="005E369F" w:rsidP="005E369F">
      <w:pPr>
        <w:pStyle w:val="BodyText"/>
        <w:spacing w:before="5"/>
        <w:rPr>
          <w:rFonts w:ascii="Aptos" w:hAnsi="Aptos" w:cs="Calibri"/>
          <w:b w:val="0"/>
          <w:sz w:val="22"/>
          <w:szCs w:val="22"/>
        </w:rPr>
      </w:pPr>
    </w:p>
    <w:p w14:paraId="1E38A411" w14:textId="0C8EB29F" w:rsidR="005E369F" w:rsidRPr="001B7FA6" w:rsidRDefault="005E369F" w:rsidP="005E369F">
      <w:pPr>
        <w:spacing w:before="1" w:line="300" w:lineRule="auto"/>
        <w:rPr>
          <w:rFonts w:ascii="Aptos" w:hAnsi="Aptos" w:cs="Calibri"/>
        </w:rPr>
      </w:pPr>
      <w:r w:rsidRPr="001B7FA6">
        <w:rPr>
          <w:rFonts w:ascii="Aptos" w:hAnsi="Aptos" w:cs="Calibri"/>
        </w:rPr>
        <w:t>To minimize redundancy, it is recommended that you read all questions before responding to each. Please be succinct, but it is important that you respond to the questions in detail and provide speciﬁc examples when possible.</w:t>
      </w:r>
    </w:p>
    <w:p w14:paraId="7DFAD96B" w14:textId="77777777" w:rsidR="005E369F" w:rsidRPr="001B7FA6" w:rsidRDefault="005E369F" w:rsidP="005E369F">
      <w:pPr>
        <w:pStyle w:val="BodyText"/>
        <w:spacing w:before="4"/>
        <w:rPr>
          <w:rFonts w:ascii="Aptos" w:hAnsi="Aptos" w:cs="Calibri"/>
          <w:b w:val="0"/>
          <w:sz w:val="22"/>
          <w:szCs w:val="22"/>
        </w:rPr>
      </w:pPr>
    </w:p>
    <w:p w14:paraId="1B73D562" w14:textId="32FBCBB7" w:rsidR="005E369F" w:rsidRPr="001B7FA6" w:rsidRDefault="005E369F" w:rsidP="005E369F">
      <w:pPr>
        <w:spacing w:after="160" w:line="259" w:lineRule="auto"/>
        <w:rPr>
          <w:rFonts w:ascii="Aptos" w:hAnsi="Aptos" w:cs="Calibri"/>
        </w:rPr>
      </w:pPr>
      <w:r w:rsidRPr="001B7FA6">
        <w:rPr>
          <w:rFonts w:ascii="Aptos" w:hAnsi="Aptos" w:cs="Calibri"/>
          <w:b/>
          <w:bCs/>
        </w:rPr>
        <w:t xml:space="preserve">This report is due in SurveyMonkey on </w:t>
      </w:r>
      <w:r w:rsidR="002F124E" w:rsidRPr="001B7FA6">
        <w:rPr>
          <w:rFonts w:ascii="Aptos" w:hAnsi="Aptos" w:cs="Calibri"/>
          <w:b/>
          <w:bCs/>
        </w:rPr>
        <w:t>Wednes</w:t>
      </w:r>
      <w:r w:rsidRPr="001B7FA6">
        <w:rPr>
          <w:rFonts w:ascii="Aptos" w:hAnsi="Aptos" w:cs="Calibri"/>
          <w:b/>
          <w:bCs/>
        </w:rPr>
        <w:t>day, July 31, 202</w:t>
      </w:r>
      <w:r w:rsidR="00420A6E" w:rsidRPr="001B7FA6">
        <w:rPr>
          <w:rFonts w:ascii="Aptos" w:hAnsi="Aptos" w:cs="Calibri"/>
          <w:b/>
          <w:bCs/>
        </w:rPr>
        <w:t>4</w:t>
      </w:r>
      <w:r w:rsidRPr="001B7FA6">
        <w:rPr>
          <w:rFonts w:ascii="Aptos" w:hAnsi="Aptos" w:cs="Calibri"/>
          <w:b/>
          <w:bCs/>
        </w:rPr>
        <w:t xml:space="preserve">, </w:t>
      </w:r>
      <w:r w:rsidRPr="001B7FA6">
        <w:rPr>
          <w:rFonts w:ascii="Aptos" w:eastAsia="Calibri" w:hAnsi="Aptos" w:cs="Calibri"/>
          <w:b/>
          <w:bCs/>
        </w:rPr>
        <w:t>and must be submitted online using this link:</w:t>
      </w:r>
      <w:r w:rsidR="00B04EB9" w:rsidRPr="00B04EB9">
        <w:t xml:space="preserve"> </w:t>
      </w:r>
      <w:hyperlink r:id="rId5" w:history="1">
        <w:r w:rsidR="00B04EB9" w:rsidRPr="00550373">
          <w:rPr>
            <w:rStyle w:val="Hyperlink"/>
            <w:rFonts w:ascii="Aptos" w:eastAsia="Calibri" w:hAnsi="Aptos" w:cs="Calibri"/>
            <w:b/>
            <w:bCs/>
          </w:rPr>
          <w:t>https://www.surveymonkey.com/r/PerkinsPlan23-24</w:t>
        </w:r>
      </w:hyperlink>
      <w:r w:rsidRPr="001B7FA6">
        <w:rPr>
          <w:rFonts w:ascii="Aptos" w:eastAsia="Calibri" w:hAnsi="Aptos" w:cs="Calibri"/>
          <w:color w:val="000000" w:themeColor="text1"/>
        </w:rPr>
        <w:t xml:space="preserve">. </w:t>
      </w:r>
      <w:r w:rsidRPr="001B7FA6">
        <w:rPr>
          <w:rFonts w:ascii="Aptos" w:hAnsi="Aptos" w:cs="Calibri"/>
        </w:rPr>
        <w:t xml:space="preserve">Questions should be directed to Kimberly Ingram, Program Administrator, at </w:t>
      </w:r>
      <w:hyperlink r:id="rId6">
        <w:r w:rsidRPr="001B7FA6">
          <w:rPr>
            <w:rFonts w:ascii="Aptos" w:hAnsi="Aptos" w:cs="Calibri"/>
          </w:rPr>
          <w:t>kingram@sbctc.edu.</w:t>
        </w:r>
      </w:hyperlink>
    </w:p>
    <w:p w14:paraId="45CDDFA7" w14:textId="77777777" w:rsidR="005E369F" w:rsidRPr="001B7FA6" w:rsidRDefault="005E369F" w:rsidP="005E369F">
      <w:pPr>
        <w:pStyle w:val="BodyText"/>
        <w:spacing w:before="4"/>
        <w:rPr>
          <w:rFonts w:ascii="Aptos" w:hAnsi="Aptos" w:cs="Calibri"/>
          <w:b w:val="0"/>
          <w:sz w:val="22"/>
          <w:szCs w:val="22"/>
        </w:rPr>
      </w:pPr>
    </w:p>
    <w:p w14:paraId="0609D559" w14:textId="77777777" w:rsidR="005E369F" w:rsidRPr="001B7FA6" w:rsidRDefault="005E369F" w:rsidP="005E369F">
      <w:pPr>
        <w:pStyle w:val="ListParagraph"/>
        <w:numPr>
          <w:ilvl w:val="0"/>
          <w:numId w:val="1"/>
        </w:numPr>
        <w:ind w:left="360"/>
        <w:rPr>
          <w:rFonts w:ascii="Aptos" w:hAnsi="Aptos" w:cs="Calibri"/>
          <w:b/>
        </w:rPr>
      </w:pPr>
      <w:r w:rsidRPr="001B7FA6">
        <w:rPr>
          <w:rFonts w:ascii="Aptos" w:hAnsi="Aptos" w:cs="Calibri"/>
          <w:b/>
          <w:bCs/>
        </w:rPr>
        <w:t xml:space="preserve"> College Information</w:t>
      </w:r>
    </w:p>
    <w:p w14:paraId="424A7C57" w14:textId="77777777" w:rsidR="005E369F" w:rsidRPr="001B7FA6" w:rsidRDefault="005E369F" w:rsidP="005E369F">
      <w:pPr>
        <w:spacing w:before="97"/>
        <w:ind w:left="360"/>
        <w:rPr>
          <w:rFonts w:ascii="Aptos" w:hAnsi="Aptos" w:cs="Calibri"/>
        </w:rPr>
      </w:pPr>
      <w:r w:rsidRPr="001B7FA6">
        <w:rPr>
          <w:rFonts w:ascii="Aptos" w:hAnsi="Aptos" w:cs="Calibri"/>
        </w:rPr>
        <w:t>College Name:</w:t>
      </w:r>
    </w:p>
    <w:p w14:paraId="3E90FA9C" w14:textId="77777777" w:rsidR="005E369F" w:rsidRPr="001B7FA6" w:rsidRDefault="005E369F" w:rsidP="005E369F">
      <w:pPr>
        <w:spacing w:before="97"/>
        <w:ind w:left="360"/>
        <w:rPr>
          <w:rFonts w:ascii="Aptos" w:hAnsi="Aptos" w:cs="Calibri"/>
        </w:rPr>
      </w:pPr>
      <w:r w:rsidRPr="001B7FA6">
        <w:rPr>
          <w:rFonts w:ascii="Aptos" w:hAnsi="Aptos" w:cs="Calibri"/>
        </w:rPr>
        <w:t>Contact Name:</w:t>
      </w:r>
    </w:p>
    <w:p w14:paraId="5AEB06D1" w14:textId="77777777" w:rsidR="005E369F" w:rsidRPr="001B7FA6" w:rsidRDefault="005E369F" w:rsidP="005E369F">
      <w:pPr>
        <w:spacing w:before="97"/>
        <w:ind w:left="360"/>
        <w:rPr>
          <w:rFonts w:ascii="Aptos" w:hAnsi="Aptos" w:cs="Calibri"/>
        </w:rPr>
      </w:pPr>
      <w:r w:rsidRPr="001B7FA6">
        <w:rPr>
          <w:rFonts w:ascii="Aptos" w:hAnsi="Aptos" w:cs="Calibri"/>
        </w:rPr>
        <w:t>Phone:</w:t>
      </w:r>
    </w:p>
    <w:p w14:paraId="05715918" w14:textId="77777777" w:rsidR="005E369F" w:rsidRPr="001B7FA6" w:rsidRDefault="005E369F" w:rsidP="005E369F">
      <w:pPr>
        <w:spacing w:before="97"/>
        <w:ind w:left="360"/>
        <w:rPr>
          <w:rFonts w:ascii="Aptos" w:hAnsi="Aptos" w:cs="Calibri"/>
        </w:rPr>
      </w:pPr>
      <w:r w:rsidRPr="001B7FA6">
        <w:rPr>
          <w:rFonts w:ascii="Aptos" w:hAnsi="Aptos" w:cs="Calibri"/>
        </w:rPr>
        <w:t>Email:</w:t>
      </w:r>
    </w:p>
    <w:p w14:paraId="6873A709" w14:textId="77777777" w:rsidR="005E369F" w:rsidRPr="001B7FA6" w:rsidRDefault="005E369F" w:rsidP="005E369F">
      <w:pPr>
        <w:pStyle w:val="BodyText"/>
        <w:rPr>
          <w:rFonts w:ascii="Aptos" w:hAnsi="Aptos" w:cs="Calibri"/>
          <w:b w:val="0"/>
          <w:sz w:val="22"/>
          <w:szCs w:val="22"/>
        </w:rPr>
      </w:pPr>
    </w:p>
    <w:p w14:paraId="37DC02C0" w14:textId="77777777" w:rsidR="005E369F" w:rsidRPr="002F124E" w:rsidRDefault="005E369F" w:rsidP="005E369F">
      <w:pPr>
        <w:pStyle w:val="Heading1"/>
        <w:rPr>
          <w:rFonts w:ascii="Aptos" w:hAnsi="Aptos" w:cs="Calibri"/>
        </w:rPr>
      </w:pPr>
      <w:r w:rsidRPr="002F124E">
        <w:rPr>
          <w:rFonts w:ascii="Aptos" w:hAnsi="Aptos" w:cs="Calibri"/>
        </w:rPr>
        <w:t>Section 1: General</w:t>
      </w:r>
    </w:p>
    <w:p w14:paraId="0E624A9B" w14:textId="77777777" w:rsidR="005E369F" w:rsidRPr="002F124E" w:rsidRDefault="005E369F" w:rsidP="005E369F">
      <w:pPr>
        <w:pStyle w:val="BodyText"/>
        <w:rPr>
          <w:rFonts w:ascii="Aptos" w:hAnsi="Aptos" w:cs="Calibri"/>
          <w:b w:val="0"/>
          <w:sz w:val="20"/>
          <w:szCs w:val="20"/>
        </w:rPr>
      </w:pPr>
    </w:p>
    <w:p w14:paraId="6BD4E164" w14:textId="00C2E9FA" w:rsidR="005E369F" w:rsidRPr="001B7FA6" w:rsidRDefault="005E369F" w:rsidP="005E369F">
      <w:pPr>
        <w:pStyle w:val="BodyText"/>
        <w:numPr>
          <w:ilvl w:val="0"/>
          <w:numId w:val="1"/>
        </w:numPr>
        <w:spacing w:before="103" w:line="343" w:lineRule="auto"/>
        <w:ind w:left="360"/>
        <w:rPr>
          <w:rFonts w:ascii="Aptos" w:hAnsi="Aptos" w:cs="Calibri"/>
          <w:sz w:val="22"/>
          <w:szCs w:val="22"/>
        </w:rPr>
      </w:pPr>
      <w:r w:rsidRPr="001B7FA6">
        <w:rPr>
          <w:rFonts w:ascii="Aptos" w:hAnsi="Aptos" w:cs="Calibri"/>
          <w:sz w:val="22"/>
          <w:szCs w:val="22"/>
        </w:rPr>
        <w:t xml:space="preserve">Please describe at least three of your college's most inﬂuential or innovative projects or initiatives undertaken in the past year. Please only list projects or initiatives that were supported with Perkins funding. </w:t>
      </w:r>
    </w:p>
    <w:p w14:paraId="60D7A54C" w14:textId="77777777" w:rsidR="005E369F" w:rsidRPr="001B7FA6" w:rsidRDefault="005E369F" w:rsidP="005E369F">
      <w:pPr>
        <w:spacing w:line="360" w:lineRule="auto"/>
        <w:ind w:left="360"/>
        <w:rPr>
          <w:rFonts w:ascii="Aptos" w:hAnsi="Aptos" w:cs="Calibri"/>
        </w:rPr>
      </w:pPr>
      <w:r w:rsidRPr="001B7FA6">
        <w:rPr>
          <w:rFonts w:ascii="Aptos" w:hAnsi="Aptos" w:cs="Calibri"/>
        </w:rPr>
        <w:t>Project/Initiative #1:</w:t>
      </w:r>
    </w:p>
    <w:p w14:paraId="4BED4B12" w14:textId="77777777" w:rsidR="005E369F" w:rsidRPr="001B7FA6" w:rsidRDefault="005E369F" w:rsidP="005E369F">
      <w:pPr>
        <w:spacing w:line="360" w:lineRule="auto"/>
        <w:ind w:left="360"/>
        <w:rPr>
          <w:rFonts w:ascii="Aptos" w:hAnsi="Aptos" w:cs="Calibri"/>
        </w:rPr>
      </w:pPr>
      <w:r w:rsidRPr="001B7FA6">
        <w:rPr>
          <w:rFonts w:ascii="Aptos" w:hAnsi="Aptos" w:cs="Calibri"/>
        </w:rPr>
        <w:t>Project/Initiative #2:</w:t>
      </w:r>
    </w:p>
    <w:p w14:paraId="6965D20B" w14:textId="77777777" w:rsidR="005E369F" w:rsidRPr="001B7FA6" w:rsidRDefault="005E369F" w:rsidP="005E369F">
      <w:pPr>
        <w:spacing w:line="360" w:lineRule="auto"/>
        <w:ind w:left="360"/>
        <w:rPr>
          <w:rFonts w:ascii="Aptos" w:hAnsi="Aptos" w:cs="Calibri"/>
        </w:rPr>
      </w:pPr>
      <w:r w:rsidRPr="001B7FA6">
        <w:rPr>
          <w:rFonts w:ascii="Aptos" w:hAnsi="Aptos" w:cs="Calibri"/>
        </w:rPr>
        <w:t>Project/Initiative #3:</w:t>
      </w:r>
    </w:p>
    <w:p w14:paraId="0237EE67" w14:textId="77777777" w:rsidR="005E369F" w:rsidRPr="001B7FA6" w:rsidRDefault="005E369F" w:rsidP="005E369F">
      <w:pPr>
        <w:spacing w:line="360" w:lineRule="auto"/>
        <w:ind w:left="360"/>
        <w:rPr>
          <w:rFonts w:ascii="Aptos" w:hAnsi="Aptos" w:cs="Calibri"/>
        </w:rPr>
      </w:pPr>
      <w:r w:rsidRPr="001B7FA6">
        <w:rPr>
          <w:rFonts w:ascii="Aptos" w:hAnsi="Aptos" w:cs="Calibri"/>
        </w:rPr>
        <w:t>Additional Projects/Initiatives:</w:t>
      </w:r>
    </w:p>
    <w:p w14:paraId="36C1A94E" w14:textId="77777777" w:rsidR="005E369F" w:rsidRPr="001B7FA6" w:rsidRDefault="005E369F" w:rsidP="005E369F">
      <w:pPr>
        <w:pStyle w:val="BodyText"/>
        <w:ind w:left="360"/>
        <w:rPr>
          <w:rFonts w:ascii="Aptos" w:hAnsi="Aptos" w:cs="Calibri"/>
          <w:b w:val="0"/>
          <w:sz w:val="22"/>
          <w:szCs w:val="22"/>
        </w:rPr>
      </w:pPr>
    </w:p>
    <w:p w14:paraId="3E88DE8B" w14:textId="77777777" w:rsidR="005E369F" w:rsidRPr="001B7FA6" w:rsidRDefault="005E369F" w:rsidP="005E369F">
      <w:pPr>
        <w:pStyle w:val="ListParagraph"/>
        <w:numPr>
          <w:ilvl w:val="0"/>
          <w:numId w:val="1"/>
        </w:numPr>
        <w:spacing w:before="103" w:after="22" w:line="336" w:lineRule="auto"/>
        <w:ind w:left="360" w:right="0"/>
        <w:rPr>
          <w:rFonts w:ascii="Aptos" w:hAnsi="Aptos" w:cs="Calibri"/>
          <w:b/>
        </w:rPr>
      </w:pPr>
      <w:r w:rsidRPr="001B7FA6">
        <w:rPr>
          <w:rFonts w:ascii="Aptos" w:hAnsi="Aptos" w:cs="Calibri"/>
          <w:b/>
        </w:rPr>
        <w:t>What were the most signiﬁcant challenges (e.g. funding, enrollment, recruitment/retention, equity, equipment, etc.) encountered by CTE faculty, sta</w:t>
      </w:r>
      <w:r w:rsidRPr="001B7FA6">
        <w:rPr>
          <w:rFonts w:ascii="Arial" w:hAnsi="Arial" w:cs="Arial"/>
          <w:b/>
        </w:rPr>
        <w:t>ﬀ</w:t>
      </w:r>
      <w:r w:rsidRPr="001B7FA6">
        <w:rPr>
          <w:rFonts w:ascii="Aptos" w:hAnsi="Aptos" w:cs="Calibri"/>
          <w:b/>
        </w:rPr>
        <w:t>, or administration?</w:t>
      </w:r>
    </w:p>
    <w:p w14:paraId="23CE56BC" w14:textId="77777777" w:rsidR="005E369F" w:rsidRPr="001B7FA6" w:rsidRDefault="005E369F" w:rsidP="005E369F">
      <w:pPr>
        <w:pStyle w:val="ListParagraph"/>
        <w:tabs>
          <w:tab w:val="left" w:pos="252"/>
        </w:tabs>
        <w:spacing w:before="103" w:after="22" w:line="336" w:lineRule="auto"/>
        <w:ind w:left="360" w:right="0"/>
        <w:rPr>
          <w:rFonts w:ascii="Aptos" w:hAnsi="Aptos" w:cs="Calibri"/>
          <w:b/>
        </w:rPr>
      </w:pPr>
    </w:p>
    <w:p w14:paraId="3DE234C7" w14:textId="77777777" w:rsidR="005E369F" w:rsidRPr="001B7FA6" w:rsidRDefault="005E369F" w:rsidP="005E369F">
      <w:pPr>
        <w:pStyle w:val="ListParagraph"/>
        <w:numPr>
          <w:ilvl w:val="0"/>
          <w:numId w:val="1"/>
        </w:numPr>
        <w:tabs>
          <w:tab w:val="left" w:pos="252"/>
        </w:tabs>
        <w:spacing w:before="91" w:after="15" w:line="343" w:lineRule="auto"/>
        <w:ind w:left="360" w:right="0"/>
        <w:rPr>
          <w:rFonts w:ascii="Aptos" w:eastAsiaTheme="minorEastAsia" w:hAnsi="Aptos" w:cstheme="minorBidi"/>
          <w:b/>
          <w:bCs/>
        </w:rPr>
      </w:pPr>
      <w:r w:rsidRPr="001B7FA6">
        <w:rPr>
          <w:rFonts w:ascii="Aptos" w:eastAsiaTheme="minorEastAsia" w:hAnsi="Aptos" w:cstheme="minorBidi"/>
          <w:b/>
          <w:bCs/>
        </w:rPr>
        <w:t xml:space="preserve"> How has your college been supported by SBCTC in addressing these challenges?</w:t>
      </w:r>
    </w:p>
    <w:p w14:paraId="2A0F7EE6" w14:textId="77777777" w:rsidR="005E369F" w:rsidRPr="001B7FA6" w:rsidRDefault="005E369F" w:rsidP="005E369F">
      <w:pPr>
        <w:tabs>
          <w:tab w:val="left" w:pos="252"/>
        </w:tabs>
        <w:spacing w:before="91" w:after="15" w:line="343" w:lineRule="auto"/>
        <w:rPr>
          <w:rFonts w:ascii="Aptos" w:eastAsiaTheme="minorEastAsia" w:hAnsi="Aptos" w:cstheme="minorBidi"/>
          <w:b/>
          <w:bCs/>
        </w:rPr>
      </w:pPr>
    </w:p>
    <w:p w14:paraId="2F8417C5" w14:textId="77777777" w:rsidR="005E369F" w:rsidRPr="001B7FA6" w:rsidRDefault="005E369F" w:rsidP="005E369F">
      <w:pPr>
        <w:pStyle w:val="ListParagraph"/>
        <w:numPr>
          <w:ilvl w:val="0"/>
          <w:numId w:val="1"/>
        </w:numPr>
        <w:tabs>
          <w:tab w:val="left" w:pos="252"/>
        </w:tabs>
        <w:spacing w:before="91" w:after="15" w:line="343" w:lineRule="auto"/>
        <w:ind w:left="360" w:right="0"/>
        <w:rPr>
          <w:rFonts w:ascii="Aptos" w:eastAsiaTheme="minorEastAsia" w:hAnsi="Aptos" w:cstheme="minorBidi"/>
          <w:b/>
          <w:bCs/>
        </w:rPr>
      </w:pPr>
      <w:r w:rsidRPr="001B7FA6">
        <w:rPr>
          <w:rFonts w:ascii="Aptos" w:eastAsiaTheme="minorEastAsia" w:hAnsi="Aptos" w:cstheme="minorBidi"/>
          <w:b/>
          <w:bCs/>
        </w:rPr>
        <w:t>Of the challenges noted above, do you have recommendations for how a SBCTC system-approach could help resolve them?</w:t>
      </w:r>
    </w:p>
    <w:p w14:paraId="0AC529BD" w14:textId="77777777" w:rsidR="005E369F" w:rsidRPr="002F124E" w:rsidRDefault="005E369F" w:rsidP="005E369F">
      <w:pPr>
        <w:rPr>
          <w:rFonts w:ascii="Aptos" w:hAnsi="Aptos"/>
        </w:rPr>
      </w:pPr>
      <w:r w:rsidRPr="002F124E">
        <w:rPr>
          <w:rFonts w:ascii="Aptos" w:hAnsi="Aptos"/>
        </w:rPr>
        <w:br w:type="page"/>
      </w:r>
    </w:p>
    <w:p w14:paraId="48DEFFBE" w14:textId="77777777" w:rsidR="005E369F" w:rsidRPr="002F124E" w:rsidRDefault="005E369F" w:rsidP="005E369F">
      <w:pPr>
        <w:pStyle w:val="Heading1"/>
        <w:rPr>
          <w:rFonts w:ascii="Aptos" w:hAnsi="Aptos" w:cs="Calibri"/>
        </w:rPr>
      </w:pPr>
      <w:r w:rsidRPr="002F124E">
        <w:rPr>
          <w:rFonts w:ascii="Aptos" w:hAnsi="Aptos" w:cs="Calibri"/>
        </w:rPr>
        <w:lastRenderedPageBreak/>
        <w:t>Section 2: Improving Equity and Access</w:t>
      </w:r>
    </w:p>
    <w:p w14:paraId="2E05EBD3" w14:textId="77777777" w:rsidR="005E369F" w:rsidRPr="002F124E" w:rsidRDefault="005E369F" w:rsidP="005E369F">
      <w:pPr>
        <w:pStyle w:val="BodyText"/>
        <w:rPr>
          <w:rFonts w:ascii="Aptos" w:hAnsi="Aptos" w:cs="Calibri"/>
          <w:sz w:val="20"/>
          <w:szCs w:val="20"/>
        </w:rPr>
      </w:pPr>
    </w:p>
    <w:p w14:paraId="3434C24A" w14:textId="77777777" w:rsidR="005E369F" w:rsidRPr="001B7FA6" w:rsidRDefault="005E369F" w:rsidP="005E369F">
      <w:pPr>
        <w:pStyle w:val="BodyText"/>
        <w:spacing w:line="316" w:lineRule="auto"/>
        <w:rPr>
          <w:rFonts w:ascii="Aptos" w:hAnsi="Aptos" w:cs="Calibri"/>
          <w:b w:val="0"/>
          <w:bCs w:val="0"/>
          <w:sz w:val="22"/>
          <w:szCs w:val="22"/>
        </w:rPr>
      </w:pPr>
      <w:r w:rsidRPr="001B7FA6">
        <w:rPr>
          <w:rFonts w:ascii="Aptos" w:hAnsi="Aptos" w:cs="Calibri"/>
          <w:i/>
          <w:iCs/>
          <w:sz w:val="22"/>
          <w:szCs w:val="22"/>
        </w:rPr>
        <w:t>Special Populations:</w:t>
      </w:r>
      <w:r w:rsidRPr="001B7FA6">
        <w:rPr>
          <w:rFonts w:ascii="Aptos" w:hAnsi="Aptos" w:cs="Calibri"/>
          <w:sz w:val="22"/>
          <w:szCs w:val="22"/>
        </w:rPr>
        <w:t xml:space="preserve"> </w:t>
      </w:r>
      <w:r w:rsidRPr="001B7FA6">
        <w:rPr>
          <w:rFonts w:ascii="Aptos" w:hAnsi="Aptos" w:cs="Calibri"/>
          <w:b w:val="0"/>
          <w:bCs w:val="0"/>
          <w:sz w:val="22"/>
          <w:szCs w:val="22"/>
        </w:rPr>
        <w:t>homeless individuals; youth with active-duty military parents; individuals with disabilities; individuals from economically disadvantaged families; individuals preparing for non-traditional ﬁelds; single parents, including single pregnant women; out-of-workforce individuals (formerly “displaced homemakers”); English learners; and youth who are in, or have aged out of, the foster care system.</w:t>
      </w:r>
    </w:p>
    <w:p w14:paraId="670E530B" w14:textId="77777777" w:rsidR="005E369F" w:rsidRPr="001B7FA6" w:rsidRDefault="005E369F" w:rsidP="005E369F">
      <w:pPr>
        <w:pStyle w:val="BodyText"/>
        <w:spacing w:before="8"/>
        <w:rPr>
          <w:rFonts w:ascii="Aptos" w:hAnsi="Aptos" w:cs="Calibri"/>
          <w:b w:val="0"/>
          <w:bCs w:val="0"/>
          <w:sz w:val="22"/>
          <w:szCs w:val="22"/>
        </w:rPr>
      </w:pPr>
    </w:p>
    <w:p w14:paraId="2B94B5BF" w14:textId="77777777" w:rsidR="005E369F" w:rsidRPr="001B7FA6" w:rsidRDefault="005E369F" w:rsidP="005E369F">
      <w:pPr>
        <w:pStyle w:val="BodyText"/>
        <w:spacing w:line="314" w:lineRule="auto"/>
        <w:rPr>
          <w:rFonts w:ascii="Aptos" w:hAnsi="Aptos" w:cs="Calibri"/>
          <w:b w:val="0"/>
          <w:bCs w:val="0"/>
          <w:sz w:val="22"/>
          <w:szCs w:val="22"/>
        </w:rPr>
      </w:pPr>
      <w:r w:rsidRPr="001B7FA6">
        <w:rPr>
          <w:rFonts w:ascii="Aptos" w:hAnsi="Aptos" w:cs="Calibri"/>
          <w:i/>
          <w:sz w:val="22"/>
          <w:szCs w:val="22"/>
        </w:rPr>
        <w:t>Non-Traditional Fields</w:t>
      </w:r>
      <w:r w:rsidRPr="001B7FA6">
        <w:rPr>
          <w:rFonts w:ascii="Aptos" w:hAnsi="Aptos" w:cs="Calibri"/>
          <w:sz w:val="22"/>
          <w:szCs w:val="22"/>
        </w:rPr>
        <w:t>:</w:t>
      </w:r>
      <w:r w:rsidRPr="001B7FA6">
        <w:rPr>
          <w:rFonts w:ascii="Aptos" w:hAnsi="Aptos" w:cs="Calibri"/>
          <w:b w:val="0"/>
          <w:bCs w:val="0"/>
          <w:sz w:val="22"/>
          <w:szCs w:val="22"/>
        </w:rPr>
        <w:t xml:space="preserve"> means occupations or ﬁelds of work for which individuals from one gender comprise less than 25% of those employed in such ﬁelds.</w:t>
      </w:r>
    </w:p>
    <w:p w14:paraId="030D37AF" w14:textId="1A9FD6EB" w:rsidR="005E369F" w:rsidRPr="001B7FA6" w:rsidRDefault="005E369F" w:rsidP="005E369F">
      <w:pPr>
        <w:pStyle w:val="ListParagraph"/>
        <w:numPr>
          <w:ilvl w:val="0"/>
          <w:numId w:val="1"/>
        </w:numPr>
        <w:spacing w:before="174" w:line="333" w:lineRule="auto"/>
        <w:ind w:left="360" w:right="0"/>
        <w:jc w:val="both"/>
        <w:rPr>
          <w:rFonts w:ascii="Aptos" w:hAnsi="Aptos" w:cs="Calibri"/>
        </w:rPr>
      </w:pPr>
      <w:r w:rsidRPr="001B7FA6">
        <w:rPr>
          <w:rFonts w:ascii="Aptos" w:hAnsi="Aptos" w:cs="Calibri"/>
          <w:b/>
          <w:bCs/>
        </w:rPr>
        <w:t xml:space="preserve"> Using data and/or measurable outcomes to the extent possible, what was the most successful or noteworthy development with respect to </w:t>
      </w:r>
      <w:r w:rsidRPr="001B7FA6">
        <w:rPr>
          <w:rFonts w:ascii="Aptos" w:hAnsi="Aptos" w:cs="Calibri"/>
          <w:b/>
          <w:bCs/>
          <w:u w:val="single"/>
        </w:rPr>
        <w:t>Perkins Plan-funded</w:t>
      </w:r>
      <w:r w:rsidRPr="001B7FA6">
        <w:rPr>
          <w:rFonts w:ascii="Aptos" w:hAnsi="Aptos" w:cs="Calibri"/>
          <w:b/>
          <w:bCs/>
        </w:rPr>
        <w:t xml:space="preserve"> initiatives, events, or strategies implemented in the past year pertaining to students who are members of </w:t>
      </w:r>
      <w:r w:rsidRPr="001B7FA6">
        <w:rPr>
          <w:rFonts w:ascii="Aptos" w:hAnsi="Aptos" w:cs="Calibri"/>
          <w:b/>
          <w:bCs/>
          <w:u w:val="single"/>
        </w:rPr>
        <w:t>special populations</w:t>
      </w:r>
      <w:r w:rsidRPr="001B7FA6">
        <w:rPr>
          <w:rFonts w:ascii="Aptos" w:hAnsi="Aptos" w:cs="Calibri"/>
        </w:rPr>
        <w:t>.</w:t>
      </w:r>
    </w:p>
    <w:p w14:paraId="2D1DD924" w14:textId="77777777" w:rsidR="005E369F" w:rsidRPr="001B7FA6" w:rsidRDefault="005E369F" w:rsidP="005E369F">
      <w:pPr>
        <w:spacing w:before="48" w:line="300" w:lineRule="auto"/>
        <w:ind w:left="360"/>
        <w:rPr>
          <w:rFonts w:ascii="Aptos" w:hAnsi="Aptos" w:cs="Calibri"/>
        </w:rPr>
      </w:pPr>
    </w:p>
    <w:p w14:paraId="6D200621" w14:textId="77777777" w:rsidR="005E369F" w:rsidRPr="001B7FA6" w:rsidRDefault="005E369F" w:rsidP="005E369F">
      <w:pPr>
        <w:ind w:left="360"/>
        <w:rPr>
          <w:rFonts w:ascii="Aptos" w:hAnsi="Aptos" w:cs="Calibri"/>
        </w:rPr>
      </w:pPr>
      <w:r w:rsidRPr="001B7FA6">
        <w:rPr>
          <w:rFonts w:ascii="Aptos" w:hAnsi="Aptos" w:cs="Calibri"/>
        </w:rPr>
        <w:t>Decreasing barriers to participation:</w:t>
      </w:r>
    </w:p>
    <w:p w14:paraId="00981ED9" w14:textId="77777777" w:rsidR="005E369F" w:rsidRPr="001B7FA6" w:rsidRDefault="005E369F" w:rsidP="005E369F">
      <w:pPr>
        <w:ind w:left="360"/>
        <w:rPr>
          <w:rFonts w:ascii="Aptos" w:hAnsi="Aptos" w:cs="Calibri"/>
        </w:rPr>
      </w:pPr>
      <w:r w:rsidRPr="001B7FA6">
        <w:rPr>
          <w:rFonts w:ascii="Aptos" w:hAnsi="Aptos" w:cs="Calibri"/>
        </w:rPr>
        <w:t>Ensuring equitable access to programs:</w:t>
      </w:r>
    </w:p>
    <w:p w14:paraId="66E40BE0" w14:textId="77777777" w:rsidR="005E369F" w:rsidRPr="001B7FA6" w:rsidRDefault="005E369F" w:rsidP="005E369F">
      <w:pPr>
        <w:ind w:left="360"/>
        <w:rPr>
          <w:rFonts w:ascii="Aptos" w:hAnsi="Aptos" w:cs="Calibri"/>
        </w:rPr>
      </w:pPr>
      <w:r w:rsidRPr="001B7FA6">
        <w:rPr>
          <w:rFonts w:ascii="Aptos" w:hAnsi="Aptos" w:cs="Calibri"/>
        </w:rPr>
        <w:t>Increasing enrollment:</w:t>
      </w:r>
    </w:p>
    <w:p w14:paraId="55A86E2F" w14:textId="77777777" w:rsidR="005E369F" w:rsidRPr="001B7FA6" w:rsidRDefault="005E369F" w:rsidP="005E369F">
      <w:pPr>
        <w:ind w:left="360"/>
        <w:rPr>
          <w:rFonts w:ascii="Aptos" w:hAnsi="Aptos" w:cs="Calibri"/>
        </w:rPr>
      </w:pPr>
      <w:r w:rsidRPr="001B7FA6">
        <w:rPr>
          <w:rFonts w:ascii="Aptos" w:hAnsi="Aptos" w:cs="Calibri"/>
        </w:rPr>
        <w:t>Improving completion rates:</w:t>
      </w:r>
    </w:p>
    <w:p w14:paraId="3997F643" w14:textId="77777777" w:rsidR="005E369F" w:rsidRPr="001B7FA6" w:rsidRDefault="005E369F" w:rsidP="005E369F">
      <w:pPr>
        <w:ind w:left="360"/>
        <w:rPr>
          <w:rFonts w:ascii="Aptos" w:hAnsi="Aptos" w:cs="Calibri"/>
        </w:rPr>
      </w:pPr>
      <w:r w:rsidRPr="001B7FA6">
        <w:rPr>
          <w:rFonts w:ascii="Aptos" w:hAnsi="Aptos" w:cs="Calibri"/>
        </w:rPr>
        <w:t>Promoting and maintaining a discrimination-free environment:</w:t>
      </w:r>
    </w:p>
    <w:p w14:paraId="15CF457B" w14:textId="77777777" w:rsidR="005E369F" w:rsidRPr="001B7FA6" w:rsidRDefault="005E369F" w:rsidP="005E369F">
      <w:pPr>
        <w:rPr>
          <w:rFonts w:ascii="Aptos" w:hAnsi="Aptos" w:cs="Calibri"/>
        </w:rPr>
      </w:pPr>
    </w:p>
    <w:p w14:paraId="4BA92AB1" w14:textId="77777777" w:rsidR="005E369F" w:rsidRPr="001B7FA6" w:rsidRDefault="005E369F" w:rsidP="005E369F">
      <w:pPr>
        <w:pStyle w:val="ListParagraph"/>
        <w:numPr>
          <w:ilvl w:val="0"/>
          <w:numId w:val="1"/>
        </w:numPr>
        <w:spacing w:before="174" w:line="333" w:lineRule="auto"/>
        <w:ind w:left="360" w:right="0"/>
        <w:rPr>
          <w:rFonts w:ascii="Aptos" w:hAnsi="Aptos" w:cs="Calibri"/>
        </w:rPr>
      </w:pPr>
      <w:r w:rsidRPr="001B7FA6">
        <w:rPr>
          <w:rFonts w:ascii="Aptos" w:hAnsi="Aptos" w:cs="Calibri"/>
          <w:b/>
          <w:bCs/>
        </w:rPr>
        <w:t xml:space="preserve">Using data and/or measurable outcomes to the extent possible, what was the most successful or noteworthy development with respect to </w:t>
      </w:r>
      <w:r w:rsidRPr="001B7FA6">
        <w:rPr>
          <w:rFonts w:ascii="Aptos" w:hAnsi="Aptos" w:cs="Calibri"/>
          <w:b/>
          <w:bCs/>
          <w:u w:val="single"/>
        </w:rPr>
        <w:t xml:space="preserve">Perkins Plan-funded </w:t>
      </w:r>
      <w:r w:rsidRPr="001B7FA6">
        <w:rPr>
          <w:rFonts w:ascii="Aptos" w:hAnsi="Aptos" w:cs="Calibri"/>
          <w:b/>
          <w:bCs/>
        </w:rPr>
        <w:t xml:space="preserve">initiatives, events, or strategies implemented in the past year pertaining to students who are members of </w:t>
      </w:r>
      <w:r w:rsidRPr="001B7FA6">
        <w:rPr>
          <w:rFonts w:ascii="Aptos" w:hAnsi="Aptos" w:cs="Calibri"/>
          <w:b/>
          <w:bCs/>
          <w:u w:val="single"/>
        </w:rPr>
        <w:t>non-traditional fields</w:t>
      </w:r>
      <w:r w:rsidRPr="001B7FA6">
        <w:rPr>
          <w:rFonts w:ascii="Aptos" w:hAnsi="Aptos" w:cs="Calibri"/>
        </w:rPr>
        <w:t>.</w:t>
      </w:r>
    </w:p>
    <w:p w14:paraId="33D7AC2E" w14:textId="77777777" w:rsidR="005E369F" w:rsidRPr="001B7FA6" w:rsidRDefault="005E369F" w:rsidP="005E369F">
      <w:pPr>
        <w:spacing w:before="48" w:line="300" w:lineRule="auto"/>
        <w:ind w:left="360"/>
        <w:rPr>
          <w:rFonts w:ascii="Aptos" w:hAnsi="Aptos" w:cs="Calibri"/>
        </w:rPr>
      </w:pPr>
    </w:p>
    <w:p w14:paraId="73F53F6B" w14:textId="77777777" w:rsidR="005E369F" w:rsidRPr="001B7FA6" w:rsidRDefault="005E369F" w:rsidP="005E369F">
      <w:pPr>
        <w:ind w:left="360"/>
        <w:rPr>
          <w:rFonts w:ascii="Aptos" w:hAnsi="Aptos" w:cs="Calibri"/>
        </w:rPr>
      </w:pPr>
      <w:r w:rsidRPr="001B7FA6">
        <w:rPr>
          <w:rFonts w:ascii="Aptos" w:hAnsi="Aptos" w:cs="Calibri"/>
        </w:rPr>
        <w:t>Decreasing barriers to participation:</w:t>
      </w:r>
    </w:p>
    <w:p w14:paraId="228EDC7E" w14:textId="77777777" w:rsidR="005E369F" w:rsidRPr="001B7FA6" w:rsidRDefault="005E369F" w:rsidP="005E369F">
      <w:pPr>
        <w:ind w:left="360"/>
        <w:rPr>
          <w:rFonts w:ascii="Aptos" w:hAnsi="Aptos" w:cs="Calibri"/>
        </w:rPr>
      </w:pPr>
      <w:r w:rsidRPr="001B7FA6">
        <w:rPr>
          <w:rFonts w:ascii="Aptos" w:hAnsi="Aptos" w:cs="Calibri"/>
        </w:rPr>
        <w:t>Ensuring equitable access to programs:</w:t>
      </w:r>
    </w:p>
    <w:p w14:paraId="5DAD818C" w14:textId="77777777" w:rsidR="005E369F" w:rsidRPr="001B7FA6" w:rsidRDefault="005E369F" w:rsidP="005E369F">
      <w:pPr>
        <w:ind w:left="360"/>
        <w:rPr>
          <w:rFonts w:ascii="Aptos" w:hAnsi="Aptos" w:cs="Calibri"/>
        </w:rPr>
      </w:pPr>
      <w:r w:rsidRPr="001B7FA6">
        <w:rPr>
          <w:rFonts w:ascii="Aptos" w:hAnsi="Aptos" w:cs="Calibri"/>
        </w:rPr>
        <w:t>Increasing enrollment:</w:t>
      </w:r>
    </w:p>
    <w:p w14:paraId="644FC567" w14:textId="77777777" w:rsidR="005E369F" w:rsidRPr="001B7FA6" w:rsidRDefault="005E369F" w:rsidP="005E369F">
      <w:pPr>
        <w:ind w:left="360"/>
        <w:rPr>
          <w:rFonts w:ascii="Aptos" w:hAnsi="Aptos" w:cs="Calibri"/>
        </w:rPr>
      </w:pPr>
      <w:r w:rsidRPr="001B7FA6">
        <w:rPr>
          <w:rFonts w:ascii="Aptos" w:hAnsi="Aptos" w:cs="Calibri"/>
        </w:rPr>
        <w:t>Improving completion rates:</w:t>
      </w:r>
    </w:p>
    <w:p w14:paraId="6354EFAF" w14:textId="77777777" w:rsidR="005E369F" w:rsidRPr="001B7FA6" w:rsidRDefault="005E369F" w:rsidP="005E369F">
      <w:pPr>
        <w:ind w:left="360"/>
        <w:rPr>
          <w:rFonts w:ascii="Aptos" w:hAnsi="Aptos" w:cs="Calibri"/>
        </w:rPr>
      </w:pPr>
      <w:r w:rsidRPr="001B7FA6">
        <w:rPr>
          <w:rFonts w:ascii="Aptos" w:hAnsi="Aptos" w:cs="Calibri"/>
        </w:rPr>
        <w:t>Promoting and maintaining a discrimination-free environment:</w:t>
      </w:r>
    </w:p>
    <w:p w14:paraId="4C7C02A9" w14:textId="77777777" w:rsidR="005E369F" w:rsidRPr="001B7FA6" w:rsidRDefault="005E369F" w:rsidP="005E369F">
      <w:pPr>
        <w:spacing w:line="300" w:lineRule="auto"/>
        <w:rPr>
          <w:rFonts w:ascii="Aptos" w:hAnsi="Aptos" w:cs="Calibri"/>
        </w:rPr>
      </w:pPr>
    </w:p>
    <w:p w14:paraId="4C7EF16C" w14:textId="77777777" w:rsidR="005E369F" w:rsidRPr="001B7FA6" w:rsidRDefault="005E369F" w:rsidP="005E369F">
      <w:pPr>
        <w:pStyle w:val="ListParagraph"/>
        <w:numPr>
          <w:ilvl w:val="0"/>
          <w:numId w:val="1"/>
        </w:numPr>
        <w:spacing w:before="5" w:line="336" w:lineRule="auto"/>
        <w:ind w:left="360" w:right="0"/>
        <w:rPr>
          <w:rFonts w:ascii="Aptos" w:hAnsi="Aptos" w:cs="Calibri"/>
        </w:rPr>
      </w:pPr>
      <w:r w:rsidRPr="001B7FA6">
        <w:rPr>
          <w:rFonts w:ascii="Aptos" w:hAnsi="Aptos" w:cs="Calibri"/>
          <w:b/>
          <w:bCs/>
        </w:rPr>
        <w:t xml:space="preserve">Select all methods, that were supported by </w:t>
      </w:r>
      <w:r w:rsidRPr="001B7FA6">
        <w:rPr>
          <w:rFonts w:ascii="Aptos" w:hAnsi="Aptos" w:cs="Calibri"/>
          <w:b/>
          <w:bCs/>
          <w:u w:val="single"/>
        </w:rPr>
        <w:t>Perkins Plan funding</w:t>
      </w:r>
      <w:r w:rsidRPr="001B7FA6">
        <w:rPr>
          <w:rFonts w:ascii="Aptos" w:hAnsi="Aptos" w:cs="Calibri"/>
          <w:b/>
          <w:bCs/>
        </w:rPr>
        <w:t xml:space="preserve">, to ensure equity in CTE programs and support </w:t>
      </w:r>
      <w:r w:rsidRPr="001B7FA6">
        <w:rPr>
          <w:rFonts w:ascii="Aptos" w:hAnsi="Aptos" w:cs="Calibri"/>
          <w:b/>
          <w:bCs/>
          <w:u w:val="single"/>
        </w:rPr>
        <w:t>historically underrepresented or underserved populations</w:t>
      </w:r>
      <w:r w:rsidRPr="001B7FA6">
        <w:rPr>
          <w:rFonts w:ascii="Aptos" w:hAnsi="Aptos" w:cs="Calibri"/>
          <w:b/>
          <w:bCs/>
        </w:rPr>
        <w:t xml:space="preserve">. </w:t>
      </w:r>
      <w:r w:rsidRPr="001B7FA6">
        <w:rPr>
          <w:rFonts w:ascii="Aptos" w:hAnsi="Aptos" w:cs="Calibri"/>
        </w:rPr>
        <w:t>(Check all that apply)</w:t>
      </w:r>
    </w:p>
    <w:p w14:paraId="3D00A8E2" w14:textId="77777777" w:rsidR="005E369F" w:rsidRPr="001B7FA6" w:rsidRDefault="005E369F" w:rsidP="005E369F">
      <w:pPr>
        <w:spacing w:line="360" w:lineRule="auto"/>
        <w:rPr>
          <w:rFonts w:ascii="Aptos" w:hAnsi="Aptos" w:cs="Calibri"/>
        </w:rPr>
        <w:sectPr w:rsidR="005E369F" w:rsidRPr="001B7FA6" w:rsidSect="00E50FB1">
          <w:pgSz w:w="12240" w:h="15840"/>
          <w:pgMar w:top="720" w:right="720" w:bottom="720" w:left="720" w:header="720" w:footer="720" w:gutter="0"/>
          <w:cols w:space="720"/>
          <w:docGrid w:linePitch="299"/>
        </w:sectPr>
      </w:pPr>
    </w:p>
    <w:p w14:paraId="5D5BA81D" w14:textId="0104A2A2" w:rsidR="005E369F" w:rsidRPr="001B7FA6" w:rsidRDefault="005E369F" w:rsidP="005E369F">
      <w:pPr>
        <w:spacing w:line="360" w:lineRule="auto"/>
        <w:rPr>
          <w:rFonts w:ascii="Aptos" w:hAnsi="Aptos" w:cs="Calibri"/>
        </w:rPr>
      </w:pPr>
      <w:r w:rsidRPr="001B7FA6">
        <w:rPr>
          <w:rFonts w:ascii="Aptos" w:hAnsi="Aptos" w:cs="Calibri"/>
        </w:rPr>
        <w:t>Community-Based Organizations/Multi-Lingual Supports</w:t>
      </w:r>
    </w:p>
    <w:p w14:paraId="204D3B5A" w14:textId="0937FF55" w:rsidR="005E369F" w:rsidRPr="001B7FA6" w:rsidRDefault="005E369F" w:rsidP="005E369F">
      <w:pPr>
        <w:spacing w:line="360" w:lineRule="auto"/>
        <w:rPr>
          <w:rFonts w:ascii="Aptos" w:hAnsi="Aptos" w:cs="Calibri"/>
        </w:rPr>
      </w:pPr>
      <w:r w:rsidRPr="001B7FA6">
        <w:rPr>
          <w:rFonts w:ascii="Aptos" w:hAnsi="Aptos" w:cs="Calibri"/>
        </w:rPr>
        <w:t xml:space="preserve">Career Technical Student Org for Underrepresented Populations </w:t>
      </w:r>
    </w:p>
    <w:p w14:paraId="3DC3A2D4" w14:textId="77777777" w:rsidR="005E369F" w:rsidRPr="001B7FA6" w:rsidRDefault="005E369F" w:rsidP="005E369F">
      <w:pPr>
        <w:spacing w:line="360" w:lineRule="auto"/>
        <w:rPr>
          <w:rFonts w:ascii="Aptos" w:hAnsi="Aptos" w:cs="Calibri"/>
        </w:rPr>
      </w:pPr>
      <w:r w:rsidRPr="001B7FA6">
        <w:rPr>
          <w:rFonts w:ascii="Aptos" w:hAnsi="Aptos" w:cs="Calibri"/>
        </w:rPr>
        <w:t xml:space="preserve">Direct Perkins Assistance to Students </w:t>
      </w:r>
    </w:p>
    <w:p w14:paraId="154A721D" w14:textId="77777777" w:rsidR="005E369F" w:rsidRPr="001B7FA6" w:rsidRDefault="005E369F" w:rsidP="005E369F">
      <w:pPr>
        <w:spacing w:line="360" w:lineRule="auto"/>
        <w:rPr>
          <w:rFonts w:ascii="Aptos" w:hAnsi="Aptos" w:cs="Calibri"/>
        </w:rPr>
      </w:pPr>
      <w:r w:rsidRPr="001B7FA6">
        <w:rPr>
          <w:rFonts w:ascii="Aptos" w:hAnsi="Aptos" w:cs="Calibri"/>
        </w:rPr>
        <w:t xml:space="preserve">Equity Component in Program Review Process </w:t>
      </w:r>
    </w:p>
    <w:p w14:paraId="640886DE" w14:textId="77777777" w:rsidR="005E369F" w:rsidRPr="001B7FA6" w:rsidRDefault="005E369F" w:rsidP="005E369F">
      <w:pPr>
        <w:spacing w:line="360" w:lineRule="auto"/>
        <w:rPr>
          <w:rFonts w:ascii="Aptos" w:hAnsi="Aptos" w:cs="Calibri"/>
        </w:rPr>
      </w:pPr>
      <w:r w:rsidRPr="001B7FA6">
        <w:rPr>
          <w:rFonts w:ascii="Aptos" w:hAnsi="Aptos" w:cs="Calibri"/>
        </w:rPr>
        <w:t xml:space="preserve">Formal Partnerships with CBOs </w:t>
      </w:r>
    </w:p>
    <w:p w14:paraId="362AE5AA" w14:textId="77777777" w:rsidR="005E369F" w:rsidRPr="001B7FA6" w:rsidRDefault="005E369F" w:rsidP="005E369F">
      <w:pPr>
        <w:spacing w:line="360" w:lineRule="auto"/>
        <w:rPr>
          <w:rFonts w:ascii="Aptos" w:hAnsi="Aptos" w:cs="Calibri"/>
        </w:rPr>
      </w:pPr>
      <w:r w:rsidRPr="001B7FA6">
        <w:rPr>
          <w:rFonts w:ascii="Aptos" w:hAnsi="Aptos" w:cs="Calibri"/>
        </w:rPr>
        <w:t xml:space="preserve">Large-Scale Initiatives </w:t>
      </w:r>
    </w:p>
    <w:p w14:paraId="26B97DA1" w14:textId="77777777" w:rsidR="005E369F" w:rsidRPr="001B7FA6" w:rsidRDefault="005E369F" w:rsidP="005E369F">
      <w:pPr>
        <w:spacing w:line="360" w:lineRule="auto"/>
        <w:rPr>
          <w:rFonts w:ascii="Aptos" w:hAnsi="Aptos" w:cs="Calibri"/>
        </w:rPr>
      </w:pPr>
      <w:r w:rsidRPr="001B7FA6">
        <w:rPr>
          <w:rFonts w:ascii="Aptos" w:hAnsi="Aptos" w:cs="Calibri"/>
        </w:rPr>
        <w:t xml:space="preserve">Mentoring Programs </w:t>
      </w:r>
    </w:p>
    <w:p w14:paraId="35155F48" w14:textId="77777777" w:rsidR="005E369F" w:rsidRPr="001B7FA6" w:rsidRDefault="005E369F" w:rsidP="005E369F">
      <w:pPr>
        <w:spacing w:line="360" w:lineRule="auto"/>
        <w:rPr>
          <w:rFonts w:ascii="Aptos" w:hAnsi="Aptos" w:cs="Calibri"/>
        </w:rPr>
      </w:pPr>
      <w:r w:rsidRPr="001B7FA6">
        <w:rPr>
          <w:rFonts w:ascii="Aptos" w:hAnsi="Aptos" w:cs="Calibri"/>
        </w:rPr>
        <w:t xml:space="preserve">Non-Trad Recruitment Campaign </w:t>
      </w:r>
    </w:p>
    <w:p w14:paraId="0FF5262D" w14:textId="77777777" w:rsidR="005E369F" w:rsidRPr="001B7FA6" w:rsidRDefault="005E369F" w:rsidP="005E369F">
      <w:pPr>
        <w:spacing w:line="360" w:lineRule="auto"/>
        <w:rPr>
          <w:rFonts w:ascii="Aptos" w:hAnsi="Aptos" w:cs="Calibri"/>
        </w:rPr>
      </w:pPr>
      <w:r w:rsidRPr="001B7FA6">
        <w:rPr>
          <w:rFonts w:ascii="Aptos" w:hAnsi="Aptos" w:cs="Calibri"/>
        </w:rPr>
        <w:t>Required DEI Training of Sta</w:t>
      </w:r>
      <w:r w:rsidRPr="001B7FA6">
        <w:rPr>
          <w:rFonts w:ascii="Arial" w:hAnsi="Arial" w:cs="Arial"/>
        </w:rPr>
        <w:t>ﬀ</w:t>
      </w:r>
      <w:r w:rsidRPr="001B7FA6">
        <w:rPr>
          <w:rFonts w:ascii="Aptos" w:hAnsi="Aptos" w:cs="Calibri"/>
        </w:rPr>
        <w:t xml:space="preserve">/Faculty </w:t>
      </w:r>
    </w:p>
    <w:p w14:paraId="4AC637BB" w14:textId="77777777" w:rsidR="005E369F" w:rsidRPr="001B7FA6" w:rsidRDefault="005E369F" w:rsidP="005E369F">
      <w:pPr>
        <w:spacing w:line="360" w:lineRule="auto"/>
        <w:rPr>
          <w:rFonts w:ascii="Aptos" w:hAnsi="Aptos" w:cs="Calibri"/>
        </w:rPr>
      </w:pPr>
      <w:r w:rsidRPr="001B7FA6">
        <w:rPr>
          <w:rFonts w:ascii="Aptos" w:hAnsi="Aptos" w:cs="Calibri"/>
        </w:rPr>
        <w:t>Tribal Outreach</w:t>
      </w:r>
    </w:p>
    <w:p w14:paraId="3154E14B" w14:textId="77777777" w:rsidR="005E369F" w:rsidRPr="001B7FA6" w:rsidRDefault="005E369F" w:rsidP="005E369F">
      <w:pPr>
        <w:spacing w:line="360" w:lineRule="auto"/>
        <w:rPr>
          <w:rFonts w:ascii="Aptos" w:hAnsi="Aptos" w:cs="Calibri"/>
          <w:b/>
        </w:rPr>
      </w:pPr>
      <w:r w:rsidRPr="001B7FA6">
        <w:rPr>
          <w:rFonts w:ascii="Aptos" w:hAnsi="Aptos" w:cs="Calibri"/>
        </w:rPr>
        <w:t xml:space="preserve">Other (please specify) </w:t>
      </w:r>
    </w:p>
    <w:p w14:paraId="2053C45A" w14:textId="77777777" w:rsidR="005E369F" w:rsidRPr="002F124E" w:rsidRDefault="005E369F" w:rsidP="005E369F">
      <w:pPr>
        <w:pStyle w:val="BodyText"/>
        <w:rPr>
          <w:rFonts w:ascii="Aptos" w:hAnsi="Aptos" w:cs="Calibri"/>
          <w:b w:val="0"/>
          <w:sz w:val="20"/>
          <w:szCs w:val="20"/>
        </w:rPr>
        <w:sectPr w:rsidR="005E369F" w:rsidRPr="002F124E" w:rsidSect="00E50FB1">
          <w:type w:val="continuous"/>
          <w:pgSz w:w="12240" w:h="15840"/>
          <w:pgMar w:top="720" w:right="720" w:bottom="720" w:left="720" w:header="720" w:footer="720" w:gutter="0"/>
          <w:cols w:num="2" w:space="720"/>
          <w:docGrid w:linePitch="299"/>
        </w:sectPr>
      </w:pPr>
    </w:p>
    <w:p w14:paraId="48A07CD2" w14:textId="77777777" w:rsidR="005E369F" w:rsidRPr="002F124E" w:rsidRDefault="005E369F" w:rsidP="005E369F">
      <w:pPr>
        <w:pStyle w:val="BodyText"/>
        <w:rPr>
          <w:rFonts w:ascii="Aptos" w:hAnsi="Aptos" w:cs="Calibri"/>
          <w:b w:val="0"/>
          <w:sz w:val="20"/>
          <w:szCs w:val="20"/>
        </w:rPr>
      </w:pPr>
    </w:p>
    <w:p w14:paraId="4FE1731B" w14:textId="77777777" w:rsidR="005E369F" w:rsidRPr="002F124E" w:rsidRDefault="005E369F" w:rsidP="005E369F">
      <w:pPr>
        <w:pStyle w:val="Heading1"/>
        <w:rPr>
          <w:rFonts w:ascii="Aptos" w:hAnsi="Aptos" w:cs="Calibri"/>
        </w:rPr>
      </w:pPr>
      <w:r w:rsidRPr="002F124E">
        <w:rPr>
          <w:rFonts w:ascii="Aptos" w:hAnsi="Aptos" w:cs="Calibri"/>
        </w:rPr>
        <w:t>Section 3: Program Size, Scope, and Quality</w:t>
      </w:r>
    </w:p>
    <w:p w14:paraId="1709C574" w14:textId="77777777" w:rsidR="005E369F" w:rsidRPr="002F124E" w:rsidRDefault="005E369F" w:rsidP="005E369F">
      <w:pPr>
        <w:pStyle w:val="BodyText"/>
        <w:spacing w:before="5"/>
        <w:rPr>
          <w:rFonts w:ascii="Aptos" w:hAnsi="Aptos" w:cs="Calibri"/>
          <w:b w:val="0"/>
          <w:sz w:val="20"/>
          <w:szCs w:val="20"/>
        </w:rPr>
      </w:pPr>
    </w:p>
    <w:p w14:paraId="33C89305" w14:textId="77777777" w:rsidR="005E369F" w:rsidRPr="002F124E" w:rsidRDefault="005E369F" w:rsidP="005E369F">
      <w:pPr>
        <w:pStyle w:val="BodyText"/>
        <w:ind w:left="360"/>
        <w:rPr>
          <w:rFonts w:ascii="Aptos" w:hAnsi="Aptos" w:cs="Calibri"/>
          <w:b w:val="0"/>
          <w:sz w:val="20"/>
          <w:szCs w:val="20"/>
        </w:rPr>
      </w:pPr>
    </w:p>
    <w:p w14:paraId="5D67835B" w14:textId="77777777" w:rsidR="005E369F" w:rsidRPr="002F124E" w:rsidRDefault="005E369F" w:rsidP="005E369F">
      <w:pPr>
        <w:pStyle w:val="BodyText"/>
        <w:ind w:left="360"/>
        <w:rPr>
          <w:rFonts w:ascii="Aptos" w:hAnsi="Aptos" w:cs="Calibri"/>
          <w:b w:val="0"/>
          <w:sz w:val="20"/>
          <w:szCs w:val="20"/>
        </w:rPr>
      </w:pPr>
    </w:p>
    <w:p w14:paraId="672734B7" w14:textId="77777777" w:rsidR="005E369F" w:rsidRPr="001B7FA6" w:rsidRDefault="005E369F" w:rsidP="005E369F">
      <w:pPr>
        <w:pStyle w:val="ListParagraph"/>
        <w:numPr>
          <w:ilvl w:val="0"/>
          <w:numId w:val="1"/>
        </w:numPr>
        <w:spacing w:line="333" w:lineRule="auto"/>
        <w:ind w:left="360" w:right="0"/>
        <w:rPr>
          <w:rFonts w:ascii="Aptos" w:hAnsi="Aptos" w:cs="Calibri"/>
          <w:b/>
          <w:bCs/>
        </w:rPr>
      </w:pPr>
      <w:r w:rsidRPr="001B7FA6">
        <w:rPr>
          <w:rFonts w:ascii="Aptos" w:hAnsi="Aptos" w:cs="Calibri"/>
          <w:b/>
          <w:bCs/>
        </w:rPr>
        <w:t xml:space="preserve">While colleges use a variety of funding sources to support CTE initiatives, in the past year, how did the college leverage </w:t>
      </w:r>
      <w:r w:rsidRPr="001B7FA6">
        <w:rPr>
          <w:rFonts w:ascii="Aptos" w:hAnsi="Aptos" w:cs="Calibri"/>
          <w:b/>
          <w:bCs/>
          <w:u w:val="single"/>
        </w:rPr>
        <w:t>Perkins Plan funding</w:t>
      </w:r>
      <w:r w:rsidRPr="001B7FA6">
        <w:rPr>
          <w:rFonts w:ascii="Aptos" w:hAnsi="Aptos" w:cs="Calibri"/>
          <w:b/>
          <w:bCs/>
        </w:rPr>
        <w:t xml:space="preserve"> – in part or in whole – to develop or improve methods of assessing student learning or collecting and analyzing performance data? Please provide examples of software, instruments, standardized assessments, or other </w:t>
      </w:r>
      <w:r w:rsidRPr="001B7FA6">
        <w:rPr>
          <w:rFonts w:ascii="Aptos" w:hAnsi="Aptos" w:cs="Calibri"/>
          <w:b/>
          <w:bCs/>
        </w:rPr>
        <w:lastRenderedPageBreak/>
        <w:t>strategies and practices.</w:t>
      </w:r>
    </w:p>
    <w:p w14:paraId="661E3794" w14:textId="77777777" w:rsidR="005E369F" w:rsidRPr="001B7FA6" w:rsidRDefault="005E369F" w:rsidP="005E369F">
      <w:pPr>
        <w:pStyle w:val="BodyText"/>
        <w:spacing w:before="1"/>
        <w:ind w:left="360"/>
        <w:rPr>
          <w:rFonts w:ascii="Aptos" w:hAnsi="Aptos" w:cs="Calibri"/>
          <w:sz w:val="22"/>
          <w:szCs w:val="22"/>
        </w:rPr>
      </w:pPr>
    </w:p>
    <w:p w14:paraId="30472692" w14:textId="7925DBC8" w:rsidR="005E369F" w:rsidRPr="001B7FA6" w:rsidRDefault="005E369F" w:rsidP="005E369F">
      <w:pPr>
        <w:pStyle w:val="ListParagraph"/>
        <w:numPr>
          <w:ilvl w:val="0"/>
          <w:numId w:val="1"/>
        </w:numPr>
        <w:spacing w:line="331" w:lineRule="auto"/>
        <w:ind w:left="360" w:right="0"/>
        <w:rPr>
          <w:rFonts w:ascii="Aptos" w:hAnsi="Aptos" w:cs="Calibri"/>
          <w:b/>
          <w:bCs/>
        </w:rPr>
      </w:pPr>
      <w:r w:rsidRPr="001B7FA6">
        <w:rPr>
          <w:rFonts w:ascii="Aptos" w:hAnsi="Aptos" w:cs="Calibri"/>
          <w:b/>
          <w:bCs/>
        </w:rPr>
        <w:t xml:space="preserve">How has your college invested </w:t>
      </w:r>
      <w:r w:rsidRPr="001B7FA6">
        <w:rPr>
          <w:rFonts w:ascii="Aptos" w:hAnsi="Aptos" w:cs="Calibri"/>
          <w:b/>
          <w:bCs/>
          <w:u w:val="single"/>
        </w:rPr>
        <w:t>Perkins Plan funding</w:t>
      </w:r>
      <w:r w:rsidRPr="001B7FA6">
        <w:rPr>
          <w:rFonts w:ascii="Aptos" w:hAnsi="Aptos" w:cs="Calibri"/>
          <w:b/>
          <w:bCs/>
        </w:rPr>
        <w:t xml:space="preserve"> to increase work-based learning opportunities into career and technical education programs?</w:t>
      </w:r>
    </w:p>
    <w:p w14:paraId="349F87E8" w14:textId="77777777" w:rsidR="005E369F" w:rsidRPr="001B7FA6" w:rsidRDefault="005E369F" w:rsidP="005E369F">
      <w:pPr>
        <w:pStyle w:val="ListParagraph"/>
        <w:spacing w:after="15" w:line="343" w:lineRule="auto"/>
        <w:ind w:left="360" w:right="0"/>
        <w:rPr>
          <w:rFonts w:ascii="Aptos" w:hAnsi="Aptos" w:cs="Calibri"/>
          <w:b/>
        </w:rPr>
      </w:pPr>
    </w:p>
    <w:p w14:paraId="672D9317" w14:textId="77777777" w:rsidR="005E369F" w:rsidRPr="001B7FA6" w:rsidRDefault="005E369F" w:rsidP="005E369F">
      <w:pPr>
        <w:pStyle w:val="ListParagraph"/>
        <w:numPr>
          <w:ilvl w:val="0"/>
          <w:numId w:val="1"/>
        </w:numPr>
        <w:spacing w:after="18" w:line="336" w:lineRule="auto"/>
        <w:ind w:left="360" w:right="0"/>
        <w:rPr>
          <w:rFonts w:ascii="Aptos" w:hAnsi="Aptos" w:cs="Calibri"/>
          <w:b/>
          <w:bCs/>
        </w:rPr>
      </w:pPr>
      <w:r w:rsidRPr="001B7FA6">
        <w:rPr>
          <w:rFonts w:ascii="Aptos" w:hAnsi="Aptos" w:cs="Calibri"/>
          <w:b/>
          <w:bCs/>
        </w:rPr>
        <w:t xml:space="preserve">Did the college invest </w:t>
      </w:r>
      <w:r w:rsidRPr="001B7FA6">
        <w:rPr>
          <w:rFonts w:ascii="Aptos" w:hAnsi="Aptos" w:cs="Calibri"/>
          <w:b/>
          <w:bCs/>
          <w:u w:val="single"/>
        </w:rPr>
        <w:t>Perkins Plan funding</w:t>
      </w:r>
      <w:r w:rsidRPr="001B7FA6">
        <w:rPr>
          <w:rFonts w:ascii="Aptos" w:hAnsi="Aptos" w:cs="Calibri"/>
          <w:b/>
          <w:bCs/>
        </w:rPr>
        <w:t xml:space="preserve"> in technology or equipment used to improve content delivery or student performance? If so, please provide examples of products purchased exclusively with Perkins funds or in combination with other sources.</w:t>
      </w:r>
    </w:p>
    <w:p w14:paraId="5A70C1F4" w14:textId="77777777" w:rsidR="005E369F" w:rsidRPr="001B7FA6" w:rsidRDefault="005E369F" w:rsidP="005E369F">
      <w:pPr>
        <w:pStyle w:val="BodyText"/>
        <w:ind w:left="360"/>
        <w:rPr>
          <w:rFonts w:ascii="Aptos" w:hAnsi="Aptos" w:cs="Calibri"/>
          <w:sz w:val="22"/>
          <w:szCs w:val="22"/>
        </w:rPr>
      </w:pPr>
    </w:p>
    <w:p w14:paraId="32CD9D5C" w14:textId="77777777" w:rsidR="005E369F" w:rsidRPr="001B7FA6" w:rsidRDefault="005E369F" w:rsidP="005E369F">
      <w:pPr>
        <w:pStyle w:val="ListParagraph"/>
        <w:numPr>
          <w:ilvl w:val="0"/>
          <w:numId w:val="1"/>
        </w:numPr>
        <w:spacing w:before="91" w:line="360" w:lineRule="auto"/>
        <w:ind w:left="360" w:right="0"/>
        <w:rPr>
          <w:rFonts w:ascii="Aptos" w:hAnsi="Aptos" w:cs="Calibri"/>
          <w:b/>
          <w:bCs/>
        </w:rPr>
        <w:sectPr w:rsidR="005E369F" w:rsidRPr="001B7FA6" w:rsidSect="00E50FB1">
          <w:type w:val="continuous"/>
          <w:pgSz w:w="12240" w:h="15840"/>
          <w:pgMar w:top="720" w:right="720" w:bottom="720" w:left="720" w:header="720" w:footer="720" w:gutter="0"/>
          <w:cols w:space="720"/>
          <w:docGrid w:linePitch="299"/>
        </w:sectPr>
      </w:pPr>
      <w:r w:rsidRPr="001B7FA6">
        <w:rPr>
          <w:rFonts w:ascii="Aptos" w:hAnsi="Aptos" w:cs="Calibri"/>
          <w:b/>
          <w:bCs/>
        </w:rPr>
        <w:t xml:space="preserve">Select all methods, that were supported by </w:t>
      </w:r>
      <w:r w:rsidRPr="001B7FA6">
        <w:rPr>
          <w:rFonts w:ascii="Aptos" w:hAnsi="Aptos" w:cs="Calibri"/>
          <w:b/>
          <w:bCs/>
          <w:u w:val="single"/>
        </w:rPr>
        <w:t>Perkins Plan funding</w:t>
      </w:r>
      <w:r w:rsidRPr="001B7FA6">
        <w:rPr>
          <w:rFonts w:ascii="Aptos" w:hAnsi="Aptos" w:cs="Calibri"/>
          <w:b/>
          <w:bCs/>
        </w:rPr>
        <w:t>, to provide CTE students with experience in and an understanding of all aspects of industry. (Check all that apply)</w:t>
      </w:r>
    </w:p>
    <w:p w14:paraId="151AA598" w14:textId="77777777" w:rsidR="005E369F" w:rsidRPr="001B7FA6" w:rsidRDefault="005E369F" w:rsidP="005E369F">
      <w:pPr>
        <w:spacing w:before="91" w:line="360" w:lineRule="auto"/>
        <w:rPr>
          <w:rFonts w:ascii="Aptos" w:hAnsi="Aptos" w:cs="Calibri"/>
        </w:rPr>
      </w:pPr>
      <w:r w:rsidRPr="001B7FA6">
        <w:rPr>
          <w:rFonts w:ascii="Aptos" w:hAnsi="Aptos" w:cs="Calibri"/>
        </w:rPr>
        <w:t xml:space="preserve">Capstone Projects </w:t>
      </w:r>
    </w:p>
    <w:p w14:paraId="3A4F8386" w14:textId="77777777" w:rsidR="005E369F" w:rsidRPr="001B7FA6" w:rsidRDefault="005E369F" w:rsidP="005E369F">
      <w:pPr>
        <w:spacing w:line="360" w:lineRule="auto"/>
        <w:rPr>
          <w:rFonts w:ascii="Aptos" w:hAnsi="Aptos" w:cs="Calibri"/>
        </w:rPr>
      </w:pPr>
      <w:r w:rsidRPr="001B7FA6">
        <w:rPr>
          <w:rFonts w:ascii="Aptos" w:hAnsi="Aptos" w:cs="Calibri"/>
        </w:rPr>
        <w:t xml:space="preserve">Career/Intern Fairs </w:t>
      </w:r>
    </w:p>
    <w:p w14:paraId="17757437" w14:textId="77777777" w:rsidR="005E369F" w:rsidRPr="001B7FA6" w:rsidRDefault="005E369F" w:rsidP="005E369F">
      <w:pPr>
        <w:spacing w:line="360" w:lineRule="auto"/>
        <w:rPr>
          <w:rFonts w:ascii="Aptos" w:hAnsi="Aptos" w:cs="Calibri"/>
        </w:rPr>
      </w:pPr>
      <w:r w:rsidRPr="001B7FA6">
        <w:rPr>
          <w:rFonts w:ascii="Aptos" w:hAnsi="Aptos" w:cs="Calibri"/>
        </w:rPr>
        <w:t xml:space="preserve">CTE Student Orgs. </w:t>
      </w:r>
    </w:p>
    <w:p w14:paraId="0FF80EDE" w14:textId="77777777" w:rsidR="005E369F" w:rsidRPr="001B7FA6" w:rsidRDefault="005E369F" w:rsidP="005E369F">
      <w:pPr>
        <w:spacing w:line="360" w:lineRule="auto"/>
        <w:rPr>
          <w:rFonts w:ascii="Aptos" w:hAnsi="Aptos" w:cs="Calibri"/>
        </w:rPr>
      </w:pPr>
      <w:r w:rsidRPr="001B7FA6">
        <w:rPr>
          <w:rFonts w:ascii="Aptos" w:hAnsi="Aptos" w:cs="Calibri"/>
        </w:rPr>
        <w:t xml:space="preserve">Industry Speakers </w:t>
      </w:r>
    </w:p>
    <w:p w14:paraId="3A5F068F" w14:textId="77777777" w:rsidR="005E369F" w:rsidRPr="001B7FA6" w:rsidRDefault="005E369F" w:rsidP="005E369F">
      <w:pPr>
        <w:spacing w:line="360" w:lineRule="auto"/>
        <w:rPr>
          <w:rFonts w:ascii="Aptos" w:hAnsi="Aptos" w:cs="Calibri"/>
        </w:rPr>
      </w:pPr>
      <w:r w:rsidRPr="001B7FA6">
        <w:rPr>
          <w:rFonts w:ascii="Aptos" w:hAnsi="Aptos" w:cs="Calibri"/>
        </w:rPr>
        <w:t>Internship/Clinical (non-paid)</w:t>
      </w:r>
    </w:p>
    <w:p w14:paraId="6A8B605B" w14:textId="77777777" w:rsidR="005E369F" w:rsidRPr="001B7FA6" w:rsidRDefault="005E369F" w:rsidP="005E369F">
      <w:pPr>
        <w:spacing w:line="360" w:lineRule="auto"/>
        <w:rPr>
          <w:rFonts w:ascii="Aptos" w:hAnsi="Aptos" w:cs="Calibri"/>
        </w:rPr>
      </w:pPr>
      <w:r w:rsidRPr="001B7FA6">
        <w:rPr>
          <w:rFonts w:ascii="Aptos" w:hAnsi="Aptos" w:cs="Calibri"/>
        </w:rPr>
        <w:t>Internship/Clinical (paid)</w:t>
      </w:r>
    </w:p>
    <w:p w14:paraId="7FFC7D0A" w14:textId="77777777" w:rsidR="005E369F" w:rsidRPr="001B7FA6" w:rsidRDefault="005E369F" w:rsidP="005E369F">
      <w:pPr>
        <w:spacing w:line="360" w:lineRule="auto"/>
        <w:rPr>
          <w:rFonts w:ascii="Aptos" w:hAnsi="Aptos" w:cs="Calibri"/>
        </w:rPr>
      </w:pPr>
      <w:r w:rsidRPr="001B7FA6">
        <w:rPr>
          <w:rFonts w:ascii="Aptos" w:hAnsi="Aptos" w:cs="Calibri"/>
        </w:rPr>
        <w:t>Mentoring</w:t>
      </w:r>
    </w:p>
    <w:p w14:paraId="1455DDC0" w14:textId="77777777" w:rsidR="005E369F" w:rsidRPr="001B7FA6" w:rsidRDefault="005E369F" w:rsidP="005E369F">
      <w:pPr>
        <w:spacing w:line="360" w:lineRule="auto"/>
        <w:rPr>
          <w:rFonts w:ascii="Aptos" w:hAnsi="Aptos" w:cs="Calibri"/>
        </w:rPr>
      </w:pPr>
      <w:r w:rsidRPr="001B7FA6">
        <w:rPr>
          <w:rFonts w:ascii="Aptos" w:hAnsi="Aptos" w:cs="Calibri"/>
        </w:rPr>
        <w:t>Simulations</w:t>
      </w:r>
    </w:p>
    <w:p w14:paraId="3D28BEA1" w14:textId="77777777" w:rsidR="005E369F" w:rsidRPr="001B7FA6" w:rsidRDefault="005E369F" w:rsidP="005E369F">
      <w:pPr>
        <w:spacing w:line="360" w:lineRule="auto"/>
        <w:rPr>
          <w:rFonts w:ascii="Aptos" w:hAnsi="Aptos" w:cs="Calibri"/>
        </w:rPr>
      </w:pPr>
      <w:r w:rsidRPr="001B7FA6">
        <w:rPr>
          <w:rFonts w:ascii="Aptos" w:hAnsi="Aptos" w:cs="Calibri"/>
        </w:rPr>
        <w:t xml:space="preserve">Workplace Tours </w:t>
      </w:r>
    </w:p>
    <w:p w14:paraId="5F2602F3" w14:textId="77777777" w:rsidR="005E369F" w:rsidRPr="001B7FA6" w:rsidRDefault="005E369F" w:rsidP="005E369F">
      <w:pPr>
        <w:rPr>
          <w:rFonts w:ascii="Aptos" w:hAnsi="Aptos" w:cs="Calibri"/>
          <w:b/>
        </w:rPr>
      </w:pPr>
      <w:r w:rsidRPr="001B7FA6">
        <w:rPr>
          <w:rFonts w:ascii="Aptos" w:hAnsi="Aptos" w:cs="Calibri"/>
        </w:rPr>
        <w:t>Other (please specify)</w:t>
      </w:r>
    </w:p>
    <w:p w14:paraId="504C03A9" w14:textId="77777777" w:rsidR="005E369F" w:rsidRPr="002F124E" w:rsidRDefault="005E369F" w:rsidP="005E369F">
      <w:pPr>
        <w:pStyle w:val="Heading1"/>
        <w:rPr>
          <w:rFonts w:ascii="Aptos" w:hAnsi="Aptos" w:cs="Calibri"/>
        </w:rPr>
        <w:sectPr w:rsidR="005E369F" w:rsidRPr="002F124E" w:rsidSect="00E50FB1">
          <w:type w:val="continuous"/>
          <w:pgSz w:w="12240" w:h="15840"/>
          <w:pgMar w:top="720" w:right="720" w:bottom="720" w:left="720" w:header="720" w:footer="720" w:gutter="0"/>
          <w:cols w:num="2" w:space="720"/>
          <w:docGrid w:linePitch="299"/>
        </w:sectPr>
      </w:pPr>
    </w:p>
    <w:p w14:paraId="0F354D01" w14:textId="77777777" w:rsidR="005E369F" w:rsidRPr="002F124E" w:rsidRDefault="005E369F" w:rsidP="005E369F">
      <w:pPr>
        <w:pStyle w:val="Heading1"/>
        <w:rPr>
          <w:rFonts w:ascii="Aptos" w:hAnsi="Aptos" w:cs="Calibri"/>
        </w:rPr>
      </w:pPr>
      <w:r w:rsidRPr="002F124E">
        <w:rPr>
          <w:rFonts w:ascii="Aptos" w:hAnsi="Aptos" w:cs="Calibri"/>
        </w:rPr>
        <w:t>Section 4: Program Implementation and Partnerships</w:t>
      </w:r>
    </w:p>
    <w:p w14:paraId="0AD7D457" w14:textId="77777777" w:rsidR="005E369F" w:rsidRPr="002F124E" w:rsidRDefault="005E369F" w:rsidP="005E369F">
      <w:pPr>
        <w:pStyle w:val="BodyText"/>
        <w:spacing w:before="5"/>
        <w:rPr>
          <w:rFonts w:ascii="Aptos" w:hAnsi="Aptos" w:cs="Calibri"/>
          <w:b w:val="0"/>
          <w:sz w:val="20"/>
          <w:szCs w:val="20"/>
        </w:rPr>
      </w:pPr>
    </w:p>
    <w:p w14:paraId="14F9D132" w14:textId="77777777" w:rsidR="005E369F" w:rsidRPr="001B7FA6" w:rsidRDefault="005E369F" w:rsidP="005E369F">
      <w:pPr>
        <w:pStyle w:val="ListParagraph"/>
        <w:numPr>
          <w:ilvl w:val="0"/>
          <w:numId w:val="1"/>
        </w:numPr>
        <w:spacing w:before="103" w:after="18" w:line="336" w:lineRule="auto"/>
        <w:ind w:left="360" w:right="0"/>
        <w:rPr>
          <w:rFonts w:ascii="Aptos" w:hAnsi="Aptos" w:cs="Calibri"/>
          <w:b/>
          <w:bCs/>
        </w:rPr>
      </w:pPr>
      <w:r w:rsidRPr="001B7FA6">
        <w:rPr>
          <w:rFonts w:ascii="Aptos" w:hAnsi="Aptos" w:cs="Calibri"/>
          <w:b/>
          <w:bCs/>
        </w:rPr>
        <w:t xml:space="preserve">How did the college utilize </w:t>
      </w:r>
      <w:r w:rsidRPr="001B7FA6">
        <w:rPr>
          <w:rFonts w:ascii="Aptos" w:hAnsi="Aptos" w:cs="Calibri"/>
          <w:b/>
          <w:bCs/>
          <w:u w:val="single"/>
        </w:rPr>
        <w:t>Perkins Plan funding</w:t>
      </w:r>
      <w:r w:rsidRPr="001B7FA6">
        <w:rPr>
          <w:rFonts w:ascii="Aptos" w:hAnsi="Aptos" w:cs="Calibri"/>
          <w:b/>
          <w:bCs/>
        </w:rPr>
        <w:t xml:space="preserve"> to support the development or use of career pathways or roadmaps or otherwise infuse academic and career counseling with information on employment trends, wages, and opportunities to assist students as they plan their education?</w:t>
      </w:r>
    </w:p>
    <w:p w14:paraId="4EDB187F" w14:textId="77777777" w:rsidR="005E369F" w:rsidRPr="001B7FA6" w:rsidRDefault="005E369F" w:rsidP="005E369F">
      <w:pPr>
        <w:pStyle w:val="BodyText"/>
        <w:ind w:left="360"/>
        <w:rPr>
          <w:rFonts w:ascii="Aptos" w:hAnsi="Aptos" w:cs="Calibri"/>
          <w:b w:val="0"/>
          <w:sz w:val="22"/>
          <w:szCs w:val="22"/>
        </w:rPr>
      </w:pPr>
    </w:p>
    <w:p w14:paraId="464795DB" w14:textId="50161F46" w:rsidR="005E369F" w:rsidRPr="001B7FA6" w:rsidRDefault="005E369F" w:rsidP="005E369F">
      <w:pPr>
        <w:pStyle w:val="ListParagraph"/>
        <w:numPr>
          <w:ilvl w:val="0"/>
          <w:numId w:val="1"/>
        </w:numPr>
        <w:spacing w:after="23" w:line="336" w:lineRule="auto"/>
        <w:ind w:left="360"/>
        <w:rPr>
          <w:rFonts w:ascii="Aptos" w:hAnsi="Aptos" w:cs="Calibri"/>
          <w:b/>
          <w:bCs/>
        </w:rPr>
      </w:pPr>
      <w:r w:rsidRPr="001B7FA6">
        <w:rPr>
          <w:rFonts w:ascii="Aptos" w:hAnsi="Aptos" w:cs="Calibri"/>
          <w:b/>
          <w:bCs/>
        </w:rPr>
        <w:t xml:space="preserve">Provide examples of </w:t>
      </w:r>
      <w:r w:rsidRPr="001B7FA6">
        <w:rPr>
          <w:rFonts w:ascii="Aptos" w:hAnsi="Aptos" w:cs="Calibri"/>
          <w:b/>
          <w:bCs/>
          <w:u w:val="single"/>
        </w:rPr>
        <w:t>Perkins Plan-funded</w:t>
      </w:r>
      <w:r w:rsidRPr="001B7FA6">
        <w:rPr>
          <w:rFonts w:ascii="Aptos" w:hAnsi="Aptos" w:cs="Calibri"/>
          <w:b/>
          <w:bCs/>
        </w:rPr>
        <w:t xml:space="preserve"> partnerships between CTE sta</w:t>
      </w:r>
      <w:r w:rsidRPr="001B7FA6">
        <w:rPr>
          <w:rFonts w:ascii="Arial" w:hAnsi="Arial" w:cs="Arial"/>
          <w:b/>
          <w:bCs/>
        </w:rPr>
        <w:t>ﬀ</w:t>
      </w:r>
      <w:r w:rsidRPr="001B7FA6">
        <w:rPr>
          <w:rFonts w:ascii="Aptos" w:hAnsi="Aptos" w:cs="Calibri"/>
          <w:b/>
          <w:bCs/>
        </w:rPr>
        <w:t>/faculty and outside non-pro</w:t>
      </w:r>
      <w:r w:rsidRPr="001B7FA6">
        <w:rPr>
          <w:rFonts w:ascii="Aptos" w:hAnsi="Aptos" w:cs="Aptos"/>
          <w:b/>
          <w:bCs/>
        </w:rPr>
        <w:t>ﬁ</w:t>
      </w:r>
      <w:r w:rsidRPr="001B7FA6">
        <w:rPr>
          <w:rFonts w:ascii="Aptos" w:hAnsi="Aptos" w:cs="Calibri"/>
          <w:b/>
          <w:bCs/>
        </w:rPr>
        <w:t>t organizations, consortia, labor organizations, boards, councils, chambers of commerce, educational agencies, etc.</w:t>
      </w:r>
    </w:p>
    <w:p w14:paraId="434CC49B" w14:textId="77777777" w:rsidR="005E369F" w:rsidRPr="001B7FA6" w:rsidRDefault="005E369F" w:rsidP="005E369F">
      <w:pPr>
        <w:tabs>
          <w:tab w:val="left" w:pos="453"/>
        </w:tabs>
        <w:spacing w:after="23" w:line="336" w:lineRule="auto"/>
        <w:ind w:left="360"/>
        <w:rPr>
          <w:rFonts w:ascii="Aptos" w:hAnsi="Aptos" w:cs="Calibri"/>
          <w:b/>
        </w:rPr>
      </w:pPr>
    </w:p>
    <w:p w14:paraId="731F442C" w14:textId="77777777" w:rsidR="005E369F" w:rsidRPr="001B7FA6" w:rsidRDefault="005E369F" w:rsidP="005E369F">
      <w:pPr>
        <w:pStyle w:val="ListParagraph"/>
        <w:numPr>
          <w:ilvl w:val="0"/>
          <w:numId w:val="1"/>
        </w:numPr>
        <w:spacing w:before="91" w:line="360" w:lineRule="auto"/>
        <w:ind w:left="360" w:right="0"/>
        <w:rPr>
          <w:rFonts w:ascii="Aptos" w:hAnsi="Aptos" w:cs="Calibri"/>
        </w:rPr>
      </w:pPr>
      <w:r w:rsidRPr="001B7FA6">
        <w:rPr>
          <w:rFonts w:ascii="Aptos" w:hAnsi="Aptos" w:cs="Calibri"/>
          <w:b/>
          <w:bCs/>
        </w:rPr>
        <w:t xml:space="preserve">Select all methods, that were supported by </w:t>
      </w:r>
      <w:r w:rsidRPr="001B7FA6">
        <w:rPr>
          <w:rFonts w:ascii="Aptos" w:hAnsi="Aptos" w:cs="Calibri"/>
          <w:b/>
          <w:bCs/>
          <w:u w:val="single"/>
        </w:rPr>
        <w:t>Perkins Plan fundin</w:t>
      </w:r>
      <w:r w:rsidRPr="001B7FA6">
        <w:rPr>
          <w:rFonts w:ascii="Aptos" w:hAnsi="Aptos" w:cs="Calibri"/>
          <w:b/>
          <w:bCs/>
        </w:rPr>
        <w:t>g, to provide CTE students with labor market-informed guidance and coaching related to career discernment, academic transfer, and job search strategies.</w:t>
      </w:r>
    </w:p>
    <w:p w14:paraId="11875255" w14:textId="77777777" w:rsidR="005E369F" w:rsidRPr="001B7FA6" w:rsidRDefault="005E369F" w:rsidP="005E369F">
      <w:pPr>
        <w:pStyle w:val="ListParagraph"/>
        <w:rPr>
          <w:rFonts w:ascii="Aptos" w:hAnsi="Aptos" w:cs="Calibri"/>
        </w:rPr>
      </w:pPr>
    </w:p>
    <w:p w14:paraId="0F6E5495" w14:textId="77777777" w:rsidR="005E369F" w:rsidRPr="001B7FA6" w:rsidRDefault="005E369F" w:rsidP="005E369F">
      <w:pPr>
        <w:spacing w:before="91" w:line="360" w:lineRule="auto"/>
        <w:rPr>
          <w:rFonts w:ascii="Aptos" w:hAnsi="Aptos" w:cs="Calibri"/>
        </w:rPr>
        <w:sectPr w:rsidR="005E369F" w:rsidRPr="001B7FA6" w:rsidSect="00E50FB1">
          <w:type w:val="continuous"/>
          <w:pgSz w:w="12240" w:h="15840"/>
          <w:pgMar w:top="720" w:right="720" w:bottom="720" w:left="720" w:header="720" w:footer="720" w:gutter="0"/>
          <w:cols w:space="720"/>
          <w:docGrid w:linePitch="299"/>
        </w:sectPr>
      </w:pPr>
    </w:p>
    <w:p w14:paraId="069D0466" w14:textId="77777777" w:rsidR="001B7FA6" w:rsidRDefault="001B7FA6" w:rsidP="005E369F">
      <w:pPr>
        <w:spacing w:line="360" w:lineRule="auto"/>
        <w:jc w:val="both"/>
        <w:rPr>
          <w:rFonts w:ascii="Aptos" w:hAnsi="Aptos" w:cs="Calibri"/>
        </w:rPr>
      </w:pPr>
    </w:p>
    <w:p w14:paraId="36939033" w14:textId="77777777" w:rsidR="001B7FA6" w:rsidRDefault="001B7FA6" w:rsidP="005E369F">
      <w:pPr>
        <w:spacing w:line="360" w:lineRule="auto"/>
        <w:jc w:val="both"/>
        <w:rPr>
          <w:rFonts w:ascii="Aptos" w:hAnsi="Aptos" w:cs="Calibri"/>
        </w:rPr>
      </w:pPr>
    </w:p>
    <w:p w14:paraId="699F530E" w14:textId="50BE7B78" w:rsidR="005E369F" w:rsidRPr="001B7FA6" w:rsidRDefault="005E369F" w:rsidP="005E369F">
      <w:pPr>
        <w:spacing w:line="360" w:lineRule="auto"/>
        <w:jc w:val="both"/>
        <w:rPr>
          <w:rFonts w:ascii="Aptos" w:hAnsi="Aptos" w:cs="Calibri"/>
        </w:rPr>
      </w:pPr>
      <w:r w:rsidRPr="001B7FA6">
        <w:rPr>
          <w:rFonts w:ascii="Aptos" w:hAnsi="Aptos" w:cs="Calibri"/>
        </w:rPr>
        <w:t xml:space="preserve">Career Interviews </w:t>
      </w:r>
    </w:p>
    <w:p w14:paraId="20421E59" w14:textId="77777777" w:rsidR="005E369F" w:rsidRPr="001B7FA6" w:rsidRDefault="005E369F" w:rsidP="005E369F">
      <w:pPr>
        <w:spacing w:line="360" w:lineRule="auto"/>
        <w:rPr>
          <w:rFonts w:ascii="Aptos" w:hAnsi="Aptos" w:cs="Calibri"/>
        </w:rPr>
      </w:pPr>
      <w:r w:rsidRPr="001B7FA6">
        <w:rPr>
          <w:rFonts w:ascii="Aptos" w:hAnsi="Aptos" w:cs="Calibri"/>
        </w:rPr>
        <w:t>Career Pathway Tools</w:t>
      </w:r>
    </w:p>
    <w:p w14:paraId="23930324" w14:textId="77777777" w:rsidR="005E369F" w:rsidRPr="001B7FA6" w:rsidRDefault="005E369F" w:rsidP="005E369F">
      <w:pPr>
        <w:spacing w:line="360" w:lineRule="auto"/>
        <w:rPr>
          <w:rFonts w:ascii="Aptos" w:hAnsi="Aptos" w:cs="Calibri"/>
        </w:rPr>
      </w:pPr>
      <w:r w:rsidRPr="001B7FA6">
        <w:rPr>
          <w:rFonts w:ascii="Aptos" w:hAnsi="Aptos" w:cs="Calibri"/>
          <w:u w:val="single"/>
        </w:rPr>
        <w:t>Career</w:t>
      </w:r>
      <w:r w:rsidRPr="001B7FA6">
        <w:rPr>
          <w:rFonts w:ascii="Aptos" w:hAnsi="Aptos" w:cs="Calibri"/>
        </w:rPr>
        <w:t xml:space="preserve"> Readiness Courses</w:t>
      </w:r>
    </w:p>
    <w:p w14:paraId="59EC4881" w14:textId="77777777" w:rsidR="005E369F" w:rsidRPr="001B7FA6" w:rsidRDefault="005E369F" w:rsidP="005E369F">
      <w:pPr>
        <w:spacing w:line="360" w:lineRule="auto"/>
        <w:jc w:val="both"/>
        <w:rPr>
          <w:rFonts w:ascii="Aptos" w:hAnsi="Aptos" w:cs="Calibri"/>
        </w:rPr>
      </w:pPr>
      <w:r w:rsidRPr="001B7FA6">
        <w:rPr>
          <w:rFonts w:ascii="Aptos" w:hAnsi="Aptos" w:cs="Calibri"/>
        </w:rPr>
        <w:t xml:space="preserve">Career Workshops </w:t>
      </w:r>
    </w:p>
    <w:p w14:paraId="58A66131" w14:textId="77777777" w:rsidR="005E369F" w:rsidRPr="001B7FA6" w:rsidRDefault="005E369F" w:rsidP="005E369F">
      <w:pPr>
        <w:spacing w:line="360" w:lineRule="auto"/>
        <w:rPr>
          <w:rFonts w:ascii="Aptos" w:hAnsi="Aptos" w:cs="Calibri"/>
        </w:rPr>
      </w:pPr>
      <w:r w:rsidRPr="001B7FA6">
        <w:rPr>
          <w:rFonts w:ascii="Aptos" w:hAnsi="Aptos" w:cs="Calibri"/>
          <w:u w:val="single"/>
        </w:rPr>
        <w:t>College</w:t>
      </w:r>
      <w:r w:rsidRPr="001B7FA6">
        <w:rPr>
          <w:rFonts w:ascii="Aptos" w:hAnsi="Aptos" w:cs="Calibri"/>
        </w:rPr>
        <w:t xml:space="preserve"> Readiness Courses </w:t>
      </w:r>
    </w:p>
    <w:p w14:paraId="01EB76F6" w14:textId="77777777" w:rsidR="005E369F" w:rsidRPr="001B7FA6" w:rsidRDefault="005E369F" w:rsidP="005E369F">
      <w:pPr>
        <w:spacing w:line="360" w:lineRule="auto"/>
        <w:rPr>
          <w:rFonts w:ascii="Aptos" w:hAnsi="Aptos" w:cs="Calibri"/>
        </w:rPr>
      </w:pPr>
      <w:r w:rsidRPr="001B7FA6">
        <w:rPr>
          <w:rFonts w:ascii="Aptos" w:hAnsi="Aptos" w:cs="Calibri"/>
        </w:rPr>
        <w:t>College/Transfer Fairs</w:t>
      </w:r>
    </w:p>
    <w:p w14:paraId="413F6CE5" w14:textId="77777777" w:rsidR="005E369F" w:rsidRPr="001B7FA6" w:rsidRDefault="005E369F" w:rsidP="005E369F">
      <w:pPr>
        <w:spacing w:line="360" w:lineRule="auto"/>
        <w:jc w:val="both"/>
        <w:rPr>
          <w:rFonts w:ascii="Aptos" w:hAnsi="Aptos" w:cs="Calibri"/>
        </w:rPr>
      </w:pPr>
      <w:r w:rsidRPr="001B7FA6">
        <w:rPr>
          <w:rFonts w:ascii="Aptos" w:hAnsi="Aptos" w:cs="Calibri"/>
        </w:rPr>
        <w:t xml:space="preserve">Online Job Search </w:t>
      </w:r>
    </w:p>
    <w:p w14:paraId="39416982" w14:textId="77777777" w:rsidR="005E369F" w:rsidRPr="001B7FA6" w:rsidRDefault="005E369F" w:rsidP="005E369F">
      <w:pPr>
        <w:spacing w:line="360" w:lineRule="auto"/>
        <w:rPr>
          <w:rFonts w:ascii="Aptos" w:hAnsi="Aptos" w:cs="Calibri"/>
        </w:rPr>
      </w:pPr>
      <w:r w:rsidRPr="001B7FA6">
        <w:rPr>
          <w:rFonts w:ascii="Aptos" w:hAnsi="Aptos" w:cs="Calibri"/>
        </w:rPr>
        <w:t xml:space="preserve">Resume Workshops </w:t>
      </w:r>
    </w:p>
    <w:p w14:paraId="1D796251" w14:textId="77777777" w:rsidR="005E369F" w:rsidRPr="001B7FA6" w:rsidRDefault="005E369F" w:rsidP="005E369F">
      <w:pPr>
        <w:spacing w:line="360" w:lineRule="auto"/>
        <w:jc w:val="both"/>
        <w:rPr>
          <w:rFonts w:ascii="Aptos" w:hAnsi="Aptos" w:cs="Calibri"/>
        </w:rPr>
      </w:pPr>
      <w:r w:rsidRPr="001B7FA6">
        <w:rPr>
          <w:rFonts w:ascii="Aptos" w:hAnsi="Aptos" w:cs="Calibri"/>
        </w:rPr>
        <w:t>WorkSource</w:t>
      </w:r>
    </w:p>
    <w:p w14:paraId="54BD78D8" w14:textId="77777777" w:rsidR="005E369F" w:rsidRPr="001B7FA6" w:rsidRDefault="005E369F" w:rsidP="005E369F">
      <w:pPr>
        <w:rPr>
          <w:rFonts w:ascii="Aptos" w:hAnsi="Aptos" w:cs="Calibri"/>
          <w:b/>
        </w:rPr>
      </w:pPr>
      <w:r w:rsidRPr="001B7FA6">
        <w:rPr>
          <w:rFonts w:ascii="Aptos" w:hAnsi="Aptos" w:cs="Calibri"/>
        </w:rPr>
        <w:t>Other (please specify)</w:t>
      </w:r>
    </w:p>
    <w:p w14:paraId="03D1D1E3" w14:textId="77777777" w:rsidR="005E369F" w:rsidRPr="002F124E" w:rsidRDefault="005E369F" w:rsidP="005E369F">
      <w:pPr>
        <w:pStyle w:val="BodyText"/>
        <w:spacing w:before="9"/>
        <w:rPr>
          <w:rFonts w:ascii="Aptos" w:hAnsi="Aptos" w:cs="Calibri"/>
          <w:b w:val="0"/>
          <w:sz w:val="20"/>
          <w:szCs w:val="20"/>
        </w:rPr>
        <w:sectPr w:rsidR="005E369F" w:rsidRPr="002F124E" w:rsidSect="00E50FB1">
          <w:type w:val="continuous"/>
          <w:pgSz w:w="12240" w:h="15840"/>
          <w:pgMar w:top="720" w:right="720" w:bottom="720" w:left="720" w:header="720" w:footer="720" w:gutter="0"/>
          <w:cols w:num="2" w:space="720"/>
          <w:docGrid w:linePitch="299"/>
        </w:sectPr>
      </w:pPr>
    </w:p>
    <w:p w14:paraId="236D95A8" w14:textId="77777777" w:rsidR="005E369F" w:rsidRPr="002F124E" w:rsidRDefault="005E369F" w:rsidP="005E369F">
      <w:pPr>
        <w:pStyle w:val="BodyText"/>
        <w:spacing w:before="9"/>
        <w:rPr>
          <w:rFonts w:ascii="Aptos" w:hAnsi="Aptos" w:cs="Calibri"/>
          <w:b w:val="0"/>
          <w:sz w:val="20"/>
          <w:szCs w:val="20"/>
        </w:rPr>
      </w:pPr>
    </w:p>
    <w:p w14:paraId="3E131D9B" w14:textId="77777777" w:rsidR="005E369F" w:rsidRPr="001B7FA6" w:rsidRDefault="005E369F" w:rsidP="005E369F">
      <w:pPr>
        <w:pStyle w:val="ListParagraph"/>
        <w:numPr>
          <w:ilvl w:val="0"/>
          <w:numId w:val="1"/>
        </w:numPr>
        <w:spacing w:before="103" w:line="360" w:lineRule="auto"/>
        <w:ind w:left="360" w:right="0"/>
        <w:jc w:val="both"/>
        <w:rPr>
          <w:rFonts w:ascii="Aptos" w:hAnsi="Aptos" w:cs="Calibri"/>
        </w:rPr>
      </w:pPr>
      <w:r w:rsidRPr="001B7FA6">
        <w:rPr>
          <w:rFonts w:ascii="Aptos" w:hAnsi="Aptos" w:cs="Calibri"/>
          <w:b/>
          <w:bCs/>
        </w:rPr>
        <w:t xml:space="preserve">Select all methods, that were supported using </w:t>
      </w:r>
      <w:r w:rsidRPr="001B7FA6">
        <w:rPr>
          <w:rFonts w:ascii="Aptos" w:hAnsi="Aptos" w:cs="Calibri"/>
          <w:b/>
          <w:bCs/>
          <w:u w:val="single"/>
        </w:rPr>
        <w:t>Perkins Plan funding</w:t>
      </w:r>
      <w:r w:rsidRPr="001B7FA6">
        <w:rPr>
          <w:rFonts w:ascii="Aptos" w:hAnsi="Aptos" w:cs="Calibri"/>
          <w:b/>
          <w:bCs/>
        </w:rPr>
        <w:t>, to engage, recruit, and provide career and academic guidance to prospective students.</w:t>
      </w:r>
    </w:p>
    <w:p w14:paraId="7E639966" w14:textId="77777777" w:rsidR="005E369F" w:rsidRPr="001B7FA6" w:rsidRDefault="005E369F" w:rsidP="005E369F">
      <w:pPr>
        <w:spacing w:before="103" w:line="360" w:lineRule="auto"/>
        <w:jc w:val="both"/>
        <w:rPr>
          <w:rFonts w:ascii="Aptos" w:hAnsi="Aptos" w:cs="Calibri"/>
        </w:rPr>
        <w:sectPr w:rsidR="005E369F" w:rsidRPr="001B7FA6" w:rsidSect="00E50FB1">
          <w:type w:val="continuous"/>
          <w:pgSz w:w="12240" w:h="15840"/>
          <w:pgMar w:top="720" w:right="720" w:bottom="720" w:left="720" w:header="720" w:footer="720" w:gutter="0"/>
          <w:cols w:space="720"/>
          <w:docGrid w:linePitch="299"/>
        </w:sectPr>
      </w:pPr>
    </w:p>
    <w:p w14:paraId="4E00D2F1" w14:textId="74B11153" w:rsidR="005E369F" w:rsidRPr="001B7FA6" w:rsidRDefault="005E369F" w:rsidP="005E369F">
      <w:pPr>
        <w:spacing w:before="103" w:line="360" w:lineRule="auto"/>
        <w:jc w:val="both"/>
        <w:rPr>
          <w:rFonts w:ascii="Aptos" w:hAnsi="Aptos" w:cs="Calibri"/>
        </w:rPr>
      </w:pPr>
      <w:r w:rsidRPr="001B7FA6">
        <w:rPr>
          <w:rFonts w:ascii="Aptos" w:hAnsi="Aptos" w:cs="Calibri"/>
        </w:rPr>
        <w:t>Community-Based Organization Visits</w:t>
      </w:r>
    </w:p>
    <w:p w14:paraId="10A94F2E" w14:textId="77777777" w:rsidR="005E369F" w:rsidRPr="001B7FA6" w:rsidRDefault="005E369F" w:rsidP="005E369F">
      <w:pPr>
        <w:spacing w:line="360" w:lineRule="auto"/>
        <w:rPr>
          <w:rFonts w:ascii="Aptos" w:hAnsi="Aptos" w:cs="Calibri"/>
        </w:rPr>
      </w:pPr>
      <w:r w:rsidRPr="001B7FA6">
        <w:rPr>
          <w:rFonts w:ascii="Aptos" w:hAnsi="Aptos" w:cs="Calibri"/>
        </w:rPr>
        <w:t>Corrections Center Visits</w:t>
      </w:r>
    </w:p>
    <w:p w14:paraId="4A4F5334" w14:textId="77777777" w:rsidR="005E369F" w:rsidRPr="001B7FA6" w:rsidRDefault="005E369F" w:rsidP="005E369F">
      <w:pPr>
        <w:spacing w:line="360" w:lineRule="auto"/>
        <w:jc w:val="both"/>
        <w:rPr>
          <w:rFonts w:ascii="Aptos" w:hAnsi="Aptos" w:cs="Calibri"/>
        </w:rPr>
      </w:pPr>
      <w:r w:rsidRPr="001B7FA6">
        <w:rPr>
          <w:rFonts w:ascii="Aptos" w:hAnsi="Aptos" w:cs="Calibri"/>
        </w:rPr>
        <w:t xml:space="preserve">CTE Open Houses </w:t>
      </w:r>
    </w:p>
    <w:p w14:paraId="6037D445" w14:textId="77777777" w:rsidR="005E369F" w:rsidRPr="001B7FA6" w:rsidRDefault="005E369F" w:rsidP="005E369F">
      <w:pPr>
        <w:spacing w:line="360" w:lineRule="auto"/>
        <w:jc w:val="both"/>
        <w:rPr>
          <w:rFonts w:ascii="Aptos" w:hAnsi="Aptos" w:cs="Calibri"/>
        </w:rPr>
      </w:pPr>
      <w:r w:rsidRPr="001B7FA6">
        <w:rPr>
          <w:rFonts w:ascii="Aptos" w:hAnsi="Aptos" w:cs="Calibri"/>
        </w:rPr>
        <w:t xml:space="preserve">Faith-Based Organization Visits </w:t>
      </w:r>
    </w:p>
    <w:p w14:paraId="58D747DC" w14:textId="77777777" w:rsidR="005E369F" w:rsidRPr="001B7FA6" w:rsidRDefault="005E369F" w:rsidP="005E369F">
      <w:pPr>
        <w:spacing w:line="360" w:lineRule="auto"/>
        <w:jc w:val="both"/>
        <w:rPr>
          <w:rFonts w:ascii="Aptos" w:hAnsi="Aptos" w:cs="Calibri"/>
        </w:rPr>
      </w:pPr>
      <w:r w:rsidRPr="001B7FA6">
        <w:rPr>
          <w:rFonts w:ascii="Aptos" w:hAnsi="Aptos" w:cs="Calibri"/>
        </w:rPr>
        <w:lastRenderedPageBreak/>
        <w:t xml:space="preserve">High School Visits </w:t>
      </w:r>
    </w:p>
    <w:p w14:paraId="55ECB93C" w14:textId="77777777" w:rsidR="005E369F" w:rsidRPr="001B7FA6" w:rsidRDefault="005E369F" w:rsidP="005E369F">
      <w:pPr>
        <w:spacing w:line="360" w:lineRule="auto"/>
        <w:rPr>
          <w:rFonts w:ascii="Aptos" w:hAnsi="Aptos" w:cs="Calibri"/>
        </w:rPr>
      </w:pPr>
      <w:r w:rsidRPr="001B7FA6">
        <w:rPr>
          <w:rFonts w:ascii="Aptos" w:hAnsi="Aptos" w:cs="Calibri"/>
        </w:rPr>
        <w:t>Labor Union Visits</w:t>
      </w:r>
    </w:p>
    <w:p w14:paraId="758B055D" w14:textId="77777777" w:rsidR="005E369F" w:rsidRPr="001B7FA6" w:rsidRDefault="005E369F" w:rsidP="005E369F">
      <w:pPr>
        <w:spacing w:line="360" w:lineRule="auto"/>
        <w:jc w:val="both"/>
        <w:rPr>
          <w:rFonts w:ascii="Aptos" w:hAnsi="Aptos" w:cs="Calibri"/>
        </w:rPr>
      </w:pPr>
      <w:r w:rsidRPr="001B7FA6">
        <w:rPr>
          <w:rFonts w:ascii="Aptos" w:hAnsi="Aptos" w:cs="Calibri"/>
        </w:rPr>
        <w:t>Program Mailings</w:t>
      </w:r>
    </w:p>
    <w:p w14:paraId="7159C76E" w14:textId="77777777" w:rsidR="005E369F" w:rsidRPr="001B7FA6" w:rsidRDefault="005E369F" w:rsidP="005E369F">
      <w:pPr>
        <w:spacing w:line="360" w:lineRule="auto"/>
        <w:rPr>
          <w:rFonts w:ascii="Aptos" w:hAnsi="Aptos" w:cs="Calibri"/>
        </w:rPr>
      </w:pPr>
      <w:r w:rsidRPr="001B7FA6">
        <w:rPr>
          <w:rFonts w:ascii="Aptos" w:hAnsi="Aptos" w:cs="Calibri"/>
        </w:rPr>
        <w:t xml:space="preserve">Re-Entry Program Visits </w:t>
      </w:r>
    </w:p>
    <w:p w14:paraId="1C44B08A" w14:textId="77777777" w:rsidR="005E369F" w:rsidRPr="001B7FA6" w:rsidRDefault="005E369F" w:rsidP="005E369F">
      <w:pPr>
        <w:spacing w:line="360" w:lineRule="auto"/>
        <w:rPr>
          <w:rFonts w:ascii="Aptos" w:hAnsi="Aptos" w:cs="Calibri"/>
        </w:rPr>
      </w:pPr>
      <w:r w:rsidRPr="001B7FA6">
        <w:rPr>
          <w:rFonts w:ascii="Aptos" w:hAnsi="Aptos" w:cs="Calibri"/>
        </w:rPr>
        <w:t xml:space="preserve">Tribal or Cultural Center Visits </w:t>
      </w:r>
    </w:p>
    <w:p w14:paraId="12354F10" w14:textId="77777777" w:rsidR="005E369F" w:rsidRPr="001B7FA6" w:rsidRDefault="005E369F" w:rsidP="005E369F">
      <w:pPr>
        <w:spacing w:line="360" w:lineRule="auto"/>
        <w:jc w:val="both"/>
        <w:rPr>
          <w:rFonts w:ascii="Aptos" w:hAnsi="Aptos" w:cs="Calibri"/>
        </w:rPr>
      </w:pPr>
      <w:r w:rsidRPr="001B7FA6">
        <w:rPr>
          <w:rFonts w:ascii="Aptos" w:hAnsi="Aptos" w:cs="Calibri"/>
        </w:rPr>
        <w:t>Try-a-Trade Events</w:t>
      </w:r>
    </w:p>
    <w:p w14:paraId="2226E3BE" w14:textId="77777777" w:rsidR="005E369F" w:rsidRPr="001B7FA6" w:rsidRDefault="005E369F" w:rsidP="005E369F">
      <w:pPr>
        <w:spacing w:line="360" w:lineRule="auto"/>
        <w:jc w:val="both"/>
        <w:rPr>
          <w:rFonts w:ascii="Aptos" w:hAnsi="Aptos" w:cs="Calibri"/>
        </w:rPr>
      </w:pPr>
      <w:r w:rsidRPr="001B7FA6">
        <w:rPr>
          <w:rFonts w:ascii="Aptos" w:hAnsi="Aptos" w:cs="Calibri"/>
        </w:rPr>
        <w:t xml:space="preserve">TV or Web Video Ads </w:t>
      </w:r>
    </w:p>
    <w:p w14:paraId="48FBBC13" w14:textId="77777777" w:rsidR="005E369F" w:rsidRPr="001B7FA6" w:rsidRDefault="005E369F" w:rsidP="005E369F">
      <w:pPr>
        <w:spacing w:line="360" w:lineRule="auto"/>
        <w:jc w:val="both"/>
        <w:rPr>
          <w:rFonts w:ascii="Aptos" w:hAnsi="Aptos" w:cs="Calibri"/>
        </w:rPr>
      </w:pPr>
      <w:r w:rsidRPr="001B7FA6">
        <w:rPr>
          <w:rFonts w:ascii="Aptos" w:hAnsi="Aptos" w:cs="Calibri"/>
        </w:rPr>
        <w:t>Veteran Center Visits</w:t>
      </w:r>
    </w:p>
    <w:p w14:paraId="7C6B0CC0" w14:textId="77777777" w:rsidR="005E369F" w:rsidRPr="001B7FA6" w:rsidRDefault="005E369F" w:rsidP="005E369F">
      <w:pPr>
        <w:spacing w:line="360" w:lineRule="auto"/>
        <w:jc w:val="both"/>
        <w:rPr>
          <w:rFonts w:ascii="Aptos" w:hAnsi="Aptos" w:cs="Calibri"/>
        </w:rPr>
      </w:pPr>
      <w:r w:rsidRPr="001B7FA6">
        <w:rPr>
          <w:rFonts w:ascii="Aptos" w:hAnsi="Aptos" w:cs="Calibri"/>
        </w:rPr>
        <w:t xml:space="preserve">WorkSource Co-Location </w:t>
      </w:r>
    </w:p>
    <w:p w14:paraId="31D51883" w14:textId="77777777" w:rsidR="005E369F" w:rsidRPr="001B7FA6" w:rsidRDefault="005E369F" w:rsidP="005E369F">
      <w:pPr>
        <w:spacing w:line="360" w:lineRule="auto"/>
        <w:jc w:val="both"/>
        <w:rPr>
          <w:rFonts w:ascii="Aptos" w:hAnsi="Aptos" w:cs="Calibri"/>
        </w:rPr>
      </w:pPr>
      <w:r w:rsidRPr="001B7FA6">
        <w:rPr>
          <w:rFonts w:ascii="Aptos" w:hAnsi="Aptos" w:cs="Calibri"/>
        </w:rPr>
        <w:t xml:space="preserve">Youth Re-Engagement Programs </w:t>
      </w:r>
    </w:p>
    <w:p w14:paraId="571A2FAE" w14:textId="77777777" w:rsidR="005E369F" w:rsidRPr="001B7FA6" w:rsidRDefault="005E369F" w:rsidP="005E369F">
      <w:pPr>
        <w:spacing w:before="1"/>
        <w:rPr>
          <w:rFonts w:ascii="Aptos" w:hAnsi="Aptos" w:cs="Calibri"/>
          <w:b/>
        </w:rPr>
      </w:pPr>
      <w:r w:rsidRPr="001B7FA6">
        <w:rPr>
          <w:rFonts w:ascii="Aptos" w:hAnsi="Aptos" w:cs="Calibri"/>
        </w:rPr>
        <w:t>Other (please specify)</w:t>
      </w:r>
    </w:p>
    <w:p w14:paraId="22A41B1A" w14:textId="77777777" w:rsidR="005E369F" w:rsidRPr="001B7FA6" w:rsidRDefault="005E369F" w:rsidP="005E369F">
      <w:pPr>
        <w:pStyle w:val="BodyText"/>
        <w:rPr>
          <w:rFonts w:ascii="Aptos" w:hAnsi="Aptos" w:cs="Calibri"/>
          <w:b w:val="0"/>
          <w:sz w:val="22"/>
          <w:szCs w:val="22"/>
        </w:rPr>
        <w:sectPr w:rsidR="005E369F" w:rsidRPr="001B7FA6" w:rsidSect="00E50FB1">
          <w:type w:val="continuous"/>
          <w:pgSz w:w="12240" w:h="15840"/>
          <w:pgMar w:top="720" w:right="720" w:bottom="720" w:left="720" w:header="720" w:footer="720" w:gutter="0"/>
          <w:cols w:num="2" w:space="720"/>
          <w:docGrid w:linePitch="299"/>
        </w:sectPr>
      </w:pPr>
    </w:p>
    <w:p w14:paraId="0CB075B6" w14:textId="77777777" w:rsidR="005E369F" w:rsidRPr="002F124E" w:rsidRDefault="005E369F" w:rsidP="005E369F">
      <w:pPr>
        <w:pStyle w:val="BodyText"/>
        <w:rPr>
          <w:rFonts w:ascii="Aptos" w:hAnsi="Aptos" w:cs="Calibri"/>
          <w:b w:val="0"/>
          <w:sz w:val="20"/>
          <w:szCs w:val="20"/>
        </w:rPr>
      </w:pPr>
    </w:p>
    <w:p w14:paraId="68A0829C" w14:textId="77777777" w:rsidR="005E369F" w:rsidRPr="002F124E" w:rsidRDefault="005E369F" w:rsidP="005E369F">
      <w:pPr>
        <w:pStyle w:val="Heading1"/>
        <w:rPr>
          <w:rFonts w:ascii="Aptos" w:hAnsi="Aptos" w:cs="Calibri"/>
        </w:rPr>
      </w:pPr>
      <w:r w:rsidRPr="002F124E">
        <w:rPr>
          <w:rFonts w:ascii="Aptos" w:hAnsi="Aptos" w:cs="Calibri"/>
        </w:rPr>
        <w:t>Section 5: Recruitment, Retention, and Training of CTE Educators</w:t>
      </w:r>
    </w:p>
    <w:p w14:paraId="70BF7D0D" w14:textId="77777777" w:rsidR="005E369F" w:rsidRPr="002F124E" w:rsidRDefault="005E369F" w:rsidP="005E369F">
      <w:pPr>
        <w:rPr>
          <w:rFonts w:ascii="Aptos" w:hAnsi="Aptos" w:cs="Calibri"/>
          <w:sz w:val="20"/>
          <w:szCs w:val="20"/>
        </w:rPr>
      </w:pPr>
    </w:p>
    <w:p w14:paraId="7D2D4884" w14:textId="47F29497" w:rsidR="005E369F" w:rsidRPr="001B7FA6" w:rsidRDefault="005E369F" w:rsidP="005E369F">
      <w:pPr>
        <w:pStyle w:val="ListParagraph"/>
        <w:numPr>
          <w:ilvl w:val="0"/>
          <w:numId w:val="1"/>
        </w:numPr>
        <w:spacing w:before="91" w:line="343" w:lineRule="auto"/>
        <w:ind w:left="360" w:right="0"/>
        <w:rPr>
          <w:rFonts w:ascii="Aptos" w:hAnsi="Aptos" w:cs="Calibri"/>
          <w:b/>
          <w:bCs/>
        </w:rPr>
      </w:pPr>
      <w:r w:rsidRPr="001B7FA6">
        <w:rPr>
          <w:rFonts w:ascii="Aptos" w:hAnsi="Aptos" w:cs="Calibri"/>
          <w:b/>
          <w:bCs/>
        </w:rPr>
        <w:t xml:space="preserve">Please provide one or more examples of </w:t>
      </w:r>
      <w:r w:rsidRPr="001B7FA6">
        <w:rPr>
          <w:rFonts w:ascii="Aptos" w:hAnsi="Aptos" w:cs="Calibri"/>
          <w:b/>
          <w:bCs/>
          <w:u w:val="single"/>
        </w:rPr>
        <w:t>Perkins Plan funded</w:t>
      </w:r>
      <w:r w:rsidRPr="001B7FA6">
        <w:rPr>
          <w:rFonts w:ascii="Aptos" w:hAnsi="Aptos" w:cs="Calibri"/>
          <w:b/>
          <w:bCs/>
        </w:rPr>
        <w:t xml:space="preserve"> professional development opportunities in each of the following areas:</w:t>
      </w:r>
    </w:p>
    <w:p w14:paraId="4D43E644" w14:textId="77777777" w:rsidR="005E369F" w:rsidRPr="001B7FA6" w:rsidRDefault="005E369F" w:rsidP="001B7FA6">
      <w:pPr>
        <w:spacing w:before="39" w:line="300" w:lineRule="auto"/>
        <w:ind w:left="720" w:hanging="360"/>
        <w:rPr>
          <w:rFonts w:ascii="Aptos" w:hAnsi="Aptos" w:cs="Calibri"/>
        </w:rPr>
      </w:pPr>
      <w:r w:rsidRPr="001B7FA6">
        <w:rPr>
          <w:rFonts w:ascii="Aptos" w:hAnsi="Aptos" w:cs="Calibri"/>
        </w:rPr>
        <w:t>Addressing the needs of special populations or students in non- traditional ﬁelds:</w:t>
      </w:r>
    </w:p>
    <w:p w14:paraId="40E59159" w14:textId="77777777" w:rsidR="005E369F" w:rsidRPr="001B7FA6" w:rsidRDefault="005E369F" w:rsidP="001B7FA6">
      <w:pPr>
        <w:spacing w:line="300" w:lineRule="auto"/>
        <w:ind w:left="720" w:hanging="360"/>
        <w:rPr>
          <w:rFonts w:ascii="Aptos" w:hAnsi="Aptos" w:cs="Calibri"/>
        </w:rPr>
      </w:pPr>
      <w:r w:rsidRPr="001B7FA6">
        <w:rPr>
          <w:rFonts w:ascii="Aptos" w:hAnsi="Aptos" w:cs="Calibri"/>
        </w:rPr>
        <w:t>Improving the quality and integration of course instruction and content:</w:t>
      </w:r>
    </w:p>
    <w:p w14:paraId="4205EA95" w14:textId="77777777" w:rsidR="005E369F" w:rsidRPr="001B7FA6" w:rsidRDefault="005E369F" w:rsidP="001B7FA6">
      <w:pPr>
        <w:spacing w:line="300" w:lineRule="auto"/>
        <w:ind w:left="720" w:hanging="360"/>
        <w:rPr>
          <w:rFonts w:ascii="Aptos" w:hAnsi="Aptos" w:cs="Calibri"/>
        </w:rPr>
      </w:pPr>
      <w:r w:rsidRPr="001B7FA6">
        <w:rPr>
          <w:rFonts w:ascii="Aptos" w:hAnsi="Aptos" w:cs="Calibri"/>
        </w:rPr>
        <w:t>Developing and assessing student learning outcomes:</w:t>
      </w:r>
    </w:p>
    <w:p w14:paraId="78053B81" w14:textId="77777777" w:rsidR="005E369F" w:rsidRPr="001B7FA6" w:rsidRDefault="005E369F" w:rsidP="001B7FA6">
      <w:pPr>
        <w:spacing w:line="300" w:lineRule="auto"/>
        <w:ind w:left="720" w:hanging="360"/>
        <w:rPr>
          <w:rFonts w:ascii="Aptos" w:hAnsi="Aptos" w:cs="Calibri"/>
        </w:rPr>
      </w:pPr>
      <w:r w:rsidRPr="001B7FA6">
        <w:rPr>
          <w:rFonts w:ascii="Aptos" w:hAnsi="Aptos" w:cs="Calibri"/>
        </w:rPr>
        <w:t>Other system-wide initiatives/priorities (I- BEST, Guided Pathways, E-Learning, Reading Apprenticeship, etc.):</w:t>
      </w:r>
    </w:p>
    <w:p w14:paraId="7BC8BAD9" w14:textId="77777777" w:rsidR="005E369F" w:rsidRPr="001B7FA6" w:rsidRDefault="005E369F" w:rsidP="005E369F">
      <w:pPr>
        <w:pStyle w:val="BodyText"/>
        <w:spacing w:before="10"/>
        <w:ind w:left="360" w:hanging="360"/>
        <w:rPr>
          <w:rFonts w:ascii="Aptos" w:hAnsi="Aptos" w:cs="Calibri"/>
          <w:b w:val="0"/>
          <w:sz w:val="22"/>
          <w:szCs w:val="22"/>
        </w:rPr>
      </w:pPr>
    </w:p>
    <w:p w14:paraId="5EB501C1" w14:textId="77777777" w:rsidR="005E369F" w:rsidRPr="001B7FA6" w:rsidRDefault="005E369F" w:rsidP="005E369F">
      <w:pPr>
        <w:pStyle w:val="ListParagraph"/>
        <w:numPr>
          <w:ilvl w:val="0"/>
          <w:numId w:val="1"/>
        </w:numPr>
        <w:spacing w:after="14" w:line="343" w:lineRule="auto"/>
        <w:ind w:left="360" w:right="0"/>
        <w:rPr>
          <w:rFonts w:ascii="Aptos" w:hAnsi="Aptos" w:cs="Calibri"/>
          <w:b/>
          <w:bCs/>
        </w:rPr>
      </w:pPr>
      <w:r w:rsidRPr="001B7FA6">
        <w:rPr>
          <w:rFonts w:ascii="Aptos" w:hAnsi="Aptos" w:cs="Calibri"/>
          <w:b/>
          <w:bCs/>
        </w:rPr>
        <w:t>Provide list of CTE faculty or sta</w:t>
      </w:r>
      <w:r w:rsidRPr="001B7FA6">
        <w:rPr>
          <w:rFonts w:ascii="Arial" w:hAnsi="Arial" w:cs="Arial"/>
          <w:b/>
          <w:bCs/>
        </w:rPr>
        <w:t>ﬀ</w:t>
      </w:r>
      <w:r w:rsidRPr="001B7FA6">
        <w:rPr>
          <w:rFonts w:ascii="Aptos" w:hAnsi="Aptos" w:cs="Calibri"/>
          <w:b/>
          <w:bCs/>
        </w:rPr>
        <w:t xml:space="preserve"> who received industry-recognized credentials or certi</w:t>
      </w:r>
      <w:r w:rsidRPr="001B7FA6">
        <w:rPr>
          <w:rFonts w:ascii="Aptos" w:hAnsi="Aptos" w:cs="Aptos"/>
          <w:b/>
          <w:bCs/>
        </w:rPr>
        <w:t>ﬁ</w:t>
      </w:r>
      <w:r w:rsidRPr="001B7FA6">
        <w:rPr>
          <w:rFonts w:ascii="Aptos" w:hAnsi="Aptos" w:cs="Calibri"/>
          <w:b/>
          <w:bCs/>
        </w:rPr>
        <w:t xml:space="preserve">cation utilizing </w:t>
      </w:r>
      <w:r w:rsidRPr="001B7FA6">
        <w:rPr>
          <w:rFonts w:ascii="Aptos" w:hAnsi="Aptos" w:cs="Calibri"/>
          <w:b/>
          <w:bCs/>
          <w:u w:val="single"/>
        </w:rPr>
        <w:t>Perkins Plan funding</w:t>
      </w:r>
      <w:r w:rsidRPr="001B7FA6">
        <w:rPr>
          <w:rFonts w:ascii="Aptos" w:hAnsi="Aptos" w:cs="Calibri"/>
          <w:b/>
          <w:bCs/>
        </w:rPr>
        <w:t>.</w:t>
      </w:r>
    </w:p>
    <w:p w14:paraId="61112ABE" w14:textId="77777777" w:rsidR="005E369F" w:rsidRPr="001B7FA6" w:rsidRDefault="005E369F" w:rsidP="005E369F">
      <w:pPr>
        <w:pStyle w:val="ListParagraph"/>
        <w:spacing w:after="14" w:line="343" w:lineRule="auto"/>
        <w:ind w:left="360" w:right="0"/>
        <w:rPr>
          <w:rFonts w:ascii="Aptos" w:hAnsi="Aptos" w:cs="Calibri"/>
          <w:b/>
          <w:bCs/>
        </w:rPr>
      </w:pPr>
    </w:p>
    <w:p w14:paraId="6AA1AEDC" w14:textId="77777777" w:rsidR="005E369F" w:rsidRPr="001B7FA6" w:rsidRDefault="005E369F" w:rsidP="005E369F">
      <w:pPr>
        <w:pStyle w:val="ListParagraph"/>
        <w:numPr>
          <w:ilvl w:val="0"/>
          <w:numId w:val="1"/>
        </w:numPr>
        <w:spacing w:line="331" w:lineRule="auto"/>
        <w:ind w:left="360" w:right="0"/>
        <w:rPr>
          <w:rFonts w:ascii="Aptos" w:hAnsi="Aptos" w:cs="Calibri"/>
          <w:b/>
        </w:rPr>
      </w:pPr>
      <w:r w:rsidRPr="001B7FA6">
        <w:rPr>
          <w:rFonts w:ascii="Aptos" w:hAnsi="Aptos" w:cs="Calibri"/>
          <w:b/>
          <w:bCs/>
        </w:rPr>
        <w:t xml:space="preserve">In the past year, how has the college ensured that all CTE faculty </w:t>
      </w:r>
      <w:proofErr w:type="gramStart"/>
      <w:r w:rsidRPr="001B7FA6">
        <w:rPr>
          <w:rFonts w:ascii="Aptos" w:hAnsi="Aptos" w:cs="Calibri"/>
          <w:b/>
          <w:bCs/>
        </w:rPr>
        <w:t>are in compliance with</w:t>
      </w:r>
      <w:proofErr w:type="gramEnd"/>
      <w:r w:rsidRPr="001B7FA6">
        <w:rPr>
          <w:rFonts w:ascii="Aptos" w:hAnsi="Aptos" w:cs="Calibri"/>
          <w:b/>
          <w:bCs/>
        </w:rPr>
        <w:t xml:space="preserve"> the faculty certiﬁcation requirements outlined in WAC 131-16-094?</w:t>
      </w:r>
    </w:p>
    <w:p w14:paraId="57BE2714" w14:textId="77777777" w:rsidR="005E369F" w:rsidRPr="001B7FA6" w:rsidRDefault="005E369F" w:rsidP="005E369F">
      <w:pPr>
        <w:pStyle w:val="BodyText"/>
        <w:spacing w:before="5"/>
        <w:ind w:left="360" w:hanging="360"/>
        <w:rPr>
          <w:rFonts w:ascii="Aptos" w:hAnsi="Aptos" w:cs="Calibri"/>
          <w:sz w:val="22"/>
          <w:szCs w:val="22"/>
        </w:rPr>
      </w:pPr>
    </w:p>
    <w:p w14:paraId="34EE1F74" w14:textId="77777777" w:rsidR="005E369F" w:rsidRPr="001B7FA6" w:rsidRDefault="005E369F" w:rsidP="005E369F">
      <w:pPr>
        <w:pStyle w:val="BodyText"/>
        <w:spacing w:before="1"/>
        <w:ind w:left="360" w:hanging="360"/>
        <w:rPr>
          <w:rFonts w:ascii="Aptos" w:hAnsi="Aptos" w:cs="Calibri"/>
          <w:sz w:val="22"/>
          <w:szCs w:val="22"/>
        </w:rPr>
      </w:pPr>
    </w:p>
    <w:p w14:paraId="2E398247" w14:textId="77777777" w:rsidR="005E369F" w:rsidRPr="001B7FA6" w:rsidRDefault="005E369F" w:rsidP="005E369F">
      <w:pPr>
        <w:pStyle w:val="ListParagraph"/>
        <w:numPr>
          <w:ilvl w:val="0"/>
          <w:numId w:val="1"/>
        </w:numPr>
        <w:spacing w:before="91" w:after="23" w:line="336" w:lineRule="auto"/>
        <w:ind w:left="360" w:right="0"/>
        <w:rPr>
          <w:rFonts w:ascii="Aptos" w:hAnsi="Aptos" w:cs="Calibri"/>
          <w:b/>
        </w:rPr>
      </w:pPr>
      <w:r w:rsidRPr="001B7FA6">
        <w:rPr>
          <w:rFonts w:ascii="Aptos" w:hAnsi="Aptos" w:cs="Calibri"/>
          <w:b/>
          <w:bCs/>
        </w:rPr>
        <w:t>Using data and/or measurable outcomes, what was the most successful or noteworthy development with respect to CTE faculty and sta</w:t>
      </w:r>
      <w:r w:rsidRPr="001B7FA6">
        <w:rPr>
          <w:rFonts w:ascii="Arial" w:hAnsi="Arial" w:cs="Arial"/>
          <w:b/>
          <w:bCs/>
        </w:rPr>
        <w:t>ﬀ</w:t>
      </w:r>
      <w:r w:rsidRPr="001B7FA6">
        <w:rPr>
          <w:rFonts w:ascii="Aptos" w:hAnsi="Aptos" w:cs="Calibri"/>
          <w:b/>
          <w:bCs/>
        </w:rPr>
        <w:t xml:space="preserve"> recruitment, retention, and professional development in the past year?</w:t>
      </w:r>
      <w:r w:rsidRPr="001B7FA6">
        <w:rPr>
          <w:rFonts w:ascii="Aptos" w:hAnsi="Aptos" w:cs="Calibri"/>
        </w:rPr>
        <w:t xml:space="preserve"> </w:t>
      </w:r>
    </w:p>
    <w:p w14:paraId="6F47AF2A" w14:textId="77777777" w:rsidR="005E369F" w:rsidRPr="001B7FA6" w:rsidRDefault="005E369F" w:rsidP="005E369F">
      <w:pPr>
        <w:pStyle w:val="ListParagraph"/>
        <w:spacing w:before="91" w:after="23" w:line="336" w:lineRule="auto"/>
        <w:ind w:left="360" w:right="0"/>
        <w:rPr>
          <w:rFonts w:ascii="Aptos" w:hAnsi="Aptos" w:cs="Calibri"/>
          <w:b/>
        </w:rPr>
      </w:pPr>
    </w:p>
    <w:p w14:paraId="2C17C224" w14:textId="77777777" w:rsidR="005E369F" w:rsidRPr="001B7FA6" w:rsidRDefault="005E369F" w:rsidP="005E369F">
      <w:pPr>
        <w:pStyle w:val="ListParagraph"/>
        <w:numPr>
          <w:ilvl w:val="0"/>
          <w:numId w:val="1"/>
        </w:numPr>
        <w:spacing w:before="91" w:after="23" w:line="336" w:lineRule="auto"/>
        <w:ind w:left="360" w:right="0"/>
        <w:rPr>
          <w:rFonts w:ascii="Aptos" w:hAnsi="Aptos" w:cs="Calibri"/>
          <w:b/>
          <w:bCs/>
        </w:rPr>
      </w:pPr>
      <w:r w:rsidRPr="001B7FA6">
        <w:rPr>
          <w:rFonts w:ascii="Aptos" w:hAnsi="Aptos" w:cs="Calibri"/>
          <w:b/>
          <w:bCs/>
        </w:rPr>
        <w:t xml:space="preserve">Select all methods, that were supported using </w:t>
      </w:r>
      <w:r w:rsidRPr="001B7FA6">
        <w:rPr>
          <w:rFonts w:ascii="Aptos" w:hAnsi="Aptos" w:cs="Calibri"/>
          <w:b/>
          <w:bCs/>
          <w:u w:val="single"/>
        </w:rPr>
        <w:t>Perkins Plan funding</w:t>
      </w:r>
      <w:r w:rsidRPr="001B7FA6">
        <w:rPr>
          <w:rFonts w:ascii="Aptos" w:hAnsi="Aptos" w:cs="Calibri"/>
          <w:b/>
          <w:bCs/>
        </w:rPr>
        <w:t>, to provide professional development opportunities for CTE faculty and sta</w:t>
      </w:r>
      <w:r w:rsidRPr="001B7FA6">
        <w:rPr>
          <w:rFonts w:ascii="Arial" w:hAnsi="Arial" w:cs="Arial"/>
          <w:b/>
          <w:bCs/>
        </w:rPr>
        <w:t>ﬀ</w:t>
      </w:r>
      <w:r w:rsidRPr="001B7FA6">
        <w:rPr>
          <w:rFonts w:ascii="Aptos" w:hAnsi="Aptos" w:cs="Calibri"/>
          <w:b/>
          <w:bCs/>
        </w:rPr>
        <w:t xml:space="preserve"> (as de</w:t>
      </w:r>
      <w:r w:rsidRPr="001B7FA6">
        <w:rPr>
          <w:rFonts w:ascii="Aptos" w:hAnsi="Aptos" w:cs="Aptos"/>
          <w:b/>
          <w:bCs/>
        </w:rPr>
        <w:t>ﬁ</w:t>
      </w:r>
      <w:r w:rsidRPr="001B7FA6">
        <w:rPr>
          <w:rFonts w:ascii="Aptos" w:hAnsi="Aptos" w:cs="Calibri"/>
          <w:b/>
          <w:bCs/>
        </w:rPr>
        <w:t>ned by the Perkins Plan Grant guidelines).</w:t>
      </w:r>
    </w:p>
    <w:p w14:paraId="267F9780" w14:textId="77777777" w:rsidR="005E369F" w:rsidRPr="001B7FA6" w:rsidRDefault="005E369F" w:rsidP="005E369F">
      <w:pPr>
        <w:spacing w:line="336" w:lineRule="auto"/>
        <w:rPr>
          <w:rFonts w:ascii="Aptos" w:hAnsi="Aptos" w:cs="Calibri"/>
        </w:rPr>
        <w:sectPr w:rsidR="005E369F" w:rsidRPr="001B7FA6" w:rsidSect="00E50FB1">
          <w:type w:val="continuous"/>
          <w:pgSz w:w="12240" w:h="15840"/>
          <w:pgMar w:top="720" w:right="720" w:bottom="720" w:left="720" w:header="720" w:footer="720" w:gutter="0"/>
          <w:cols w:space="720"/>
          <w:docGrid w:linePitch="299"/>
        </w:sectPr>
      </w:pPr>
    </w:p>
    <w:p w14:paraId="07E3DABA" w14:textId="77777777" w:rsidR="005E369F" w:rsidRPr="001B7FA6" w:rsidRDefault="005E369F" w:rsidP="005E369F">
      <w:pPr>
        <w:spacing w:line="360" w:lineRule="auto"/>
        <w:rPr>
          <w:rFonts w:ascii="Aptos" w:hAnsi="Aptos" w:cs="Calibri"/>
        </w:rPr>
      </w:pPr>
      <w:r w:rsidRPr="001B7FA6">
        <w:rPr>
          <w:rFonts w:ascii="Aptos" w:hAnsi="Aptos" w:cs="Calibri"/>
        </w:rPr>
        <w:t xml:space="preserve">Advanced Boot Camp </w:t>
      </w:r>
    </w:p>
    <w:p w14:paraId="4B4AC126" w14:textId="77777777" w:rsidR="005E369F" w:rsidRPr="001B7FA6" w:rsidRDefault="005E369F" w:rsidP="005E369F">
      <w:pPr>
        <w:spacing w:line="360" w:lineRule="auto"/>
        <w:rPr>
          <w:rFonts w:ascii="Aptos" w:hAnsi="Aptos" w:cs="Calibri"/>
        </w:rPr>
      </w:pPr>
      <w:r w:rsidRPr="001B7FA6">
        <w:rPr>
          <w:rFonts w:ascii="Aptos" w:hAnsi="Aptos" w:cs="Calibri"/>
        </w:rPr>
        <w:t xml:space="preserve">Basic Boot Camp </w:t>
      </w:r>
    </w:p>
    <w:p w14:paraId="0DE0B5C2" w14:textId="77777777" w:rsidR="005E369F" w:rsidRPr="001B7FA6" w:rsidRDefault="005E369F" w:rsidP="005E369F">
      <w:pPr>
        <w:spacing w:line="360" w:lineRule="auto"/>
        <w:rPr>
          <w:rFonts w:ascii="Aptos" w:hAnsi="Aptos" w:cs="Calibri"/>
        </w:rPr>
      </w:pPr>
      <w:r w:rsidRPr="001B7FA6">
        <w:rPr>
          <w:rFonts w:ascii="Aptos" w:hAnsi="Aptos" w:cs="Calibri"/>
        </w:rPr>
        <w:t xml:space="preserve">CTE Certiﬁcation Workshops </w:t>
      </w:r>
    </w:p>
    <w:p w14:paraId="00A99CFC" w14:textId="77777777" w:rsidR="005E369F" w:rsidRPr="001B7FA6" w:rsidRDefault="005E369F" w:rsidP="005E369F">
      <w:pPr>
        <w:spacing w:line="360" w:lineRule="auto"/>
        <w:rPr>
          <w:rFonts w:ascii="Aptos" w:hAnsi="Aptos" w:cs="Calibri"/>
        </w:rPr>
      </w:pPr>
      <w:r w:rsidRPr="001B7FA6">
        <w:rPr>
          <w:rFonts w:ascii="Aptos" w:hAnsi="Aptos" w:cs="Calibri"/>
        </w:rPr>
        <w:t xml:space="preserve">Data/Assessment Workshops </w:t>
      </w:r>
    </w:p>
    <w:p w14:paraId="05F82A4B" w14:textId="77777777" w:rsidR="005E369F" w:rsidRPr="001B7FA6" w:rsidRDefault="005E369F" w:rsidP="005E369F">
      <w:pPr>
        <w:spacing w:line="360" w:lineRule="auto"/>
        <w:rPr>
          <w:rFonts w:ascii="Aptos" w:hAnsi="Aptos" w:cs="Calibri"/>
        </w:rPr>
      </w:pPr>
      <w:r w:rsidRPr="001B7FA6">
        <w:rPr>
          <w:rFonts w:ascii="Aptos" w:hAnsi="Aptos" w:cs="Calibri"/>
        </w:rPr>
        <w:t>Deans Academy</w:t>
      </w:r>
    </w:p>
    <w:p w14:paraId="1C7B4250" w14:textId="77777777" w:rsidR="005E369F" w:rsidRPr="001B7FA6" w:rsidRDefault="005E369F" w:rsidP="005E369F">
      <w:pPr>
        <w:spacing w:line="360" w:lineRule="auto"/>
        <w:rPr>
          <w:rFonts w:ascii="Aptos" w:hAnsi="Aptos" w:cs="Calibri"/>
        </w:rPr>
      </w:pPr>
      <w:r w:rsidRPr="001B7FA6">
        <w:rPr>
          <w:rFonts w:ascii="Aptos" w:hAnsi="Aptos" w:cs="Calibri"/>
        </w:rPr>
        <w:t xml:space="preserve">Distance Learning Training </w:t>
      </w:r>
    </w:p>
    <w:p w14:paraId="3FABA57A" w14:textId="77777777" w:rsidR="005E369F" w:rsidRPr="001B7FA6" w:rsidRDefault="005E369F" w:rsidP="005E369F">
      <w:pPr>
        <w:spacing w:line="360" w:lineRule="auto"/>
        <w:rPr>
          <w:rFonts w:ascii="Aptos" w:hAnsi="Aptos" w:cs="Calibri"/>
        </w:rPr>
      </w:pPr>
      <w:r w:rsidRPr="001B7FA6">
        <w:rPr>
          <w:rFonts w:ascii="Aptos" w:hAnsi="Aptos" w:cs="Calibri"/>
        </w:rPr>
        <w:t>Faculty Peer Mentoring</w:t>
      </w:r>
    </w:p>
    <w:p w14:paraId="36F80C87" w14:textId="77777777" w:rsidR="005E369F" w:rsidRPr="001B7FA6" w:rsidRDefault="005E369F" w:rsidP="005E369F">
      <w:pPr>
        <w:spacing w:line="360" w:lineRule="auto"/>
        <w:rPr>
          <w:rFonts w:ascii="Aptos" w:hAnsi="Aptos" w:cs="Calibri"/>
        </w:rPr>
      </w:pPr>
      <w:r w:rsidRPr="001B7FA6">
        <w:rPr>
          <w:rFonts w:ascii="Aptos" w:hAnsi="Aptos" w:cs="Calibri"/>
        </w:rPr>
        <w:t xml:space="preserve">Industry Conferences/Meetings </w:t>
      </w:r>
    </w:p>
    <w:p w14:paraId="6505790C" w14:textId="77777777" w:rsidR="005E369F" w:rsidRPr="001B7FA6" w:rsidRDefault="005E369F" w:rsidP="005E369F">
      <w:pPr>
        <w:spacing w:line="360" w:lineRule="auto"/>
        <w:rPr>
          <w:rFonts w:ascii="Aptos" w:hAnsi="Aptos" w:cs="Calibri"/>
        </w:rPr>
      </w:pPr>
      <w:r w:rsidRPr="001B7FA6">
        <w:rPr>
          <w:rFonts w:ascii="Aptos" w:hAnsi="Aptos" w:cs="Calibri"/>
        </w:rPr>
        <w:t>Industry-Based Trainings</w:t>
      </w:r>
    </w:p>
    <w:p w14:paraId="420A1E67" w14:textId="77777777" w:rsidR="005E369F" w:rsidRPr="001B7FA6" w:rsidRDefault="005E369F" w:rsidP="005E369F">
      <w:pPr>
        <w:spacing w:line="360" w:lineRule="auto"/>
        <w:rPr>
          <w:rFonts w:ascii="Aptos" w:hAnsi="Aptos" w:cs="Calibri"/>
        </w:rPr>
      </w:pPr>
      <w:r w:rsidRPr="001B7FA6">
        <w:rPr>
          <w:rFonts w:ascii="Aptos" w:hAnsi="Aptos" w:cs="Calibri"/>
        </w:rPr>
        <w:t>Professional Development Days</w:t>
      </w:r>
    </w:p>
    <w:p w14:paraId="193D261E" w14:textId="77777777" w:rsidR="005E369F" w:rsidRPr="001B7FA6" w:rsidRDefault="005E369F" w:rsidP="005E369F">
      <w:pPr>
        <w:spacing w:line="360" w:lineRule="auto"/>
        <w:rPr>
          <w:rFonts w:ascii="Aptos" w:hAnsi="Aptos" w:cs="Calibri"/>
        </w:rPr>
      </w:pPr>
      <w:r w:rsidRPr="001B7FA6">
        <w:rPr>
          <w:rFonts w:ascii="Aptos" w:hAnsi="Aptos" w:cs="Calibri"/>
        </w:rPr>
        <w:t xml:space="preserve">Return-to-Industry </w:t>
      </w:r>
    </w:p>
    <w:p w14:paraId="59EC186D" w14:textId="77777777" w:rsidR="005E369F" w:rsidRPr="001B7FA6" w:rsidRDefault="005E369F" w:rsidP="005E369F">
      <w:pPr>
        <w:spacing w:line="360" w:lineRule="auto"/>
        <w:rPr>
          <w:rFonts w:ascii="Aptos" w:hAnsi="Aptos" w:cs="Calibri"/>
        </w:rPr>
      </w:pPr>
      <w:r w:rsidRPr="001B7FA6">
        <w:rPr>
          <w:rFonts w:ascii="Aptos" w:hAnsi="Aptos" w:cs="Calibri"/>
        </w:rPr>
        <w:t xml:space="preserve">Technology/E-Learning Tools </w:t>
      </w:r>
    </w:p>
    <w:p w14:paraId="5171EB08" w14:textId="77777777" w:rsidR="005E369F" w:rsidRPr="001B7FA6" w:rsidRDefault="005E369F" w:rsidP="005E369F">
      <w:pPr>
        <w:spacing w:line="360" w:lineRule="auto"/>
        <w:rPr>
          <w:rFonts w:ascii="Aptos" w:hAnsi="Aptos" w:cs="Calibri"/>
        </w:rPr>
        <w:sectPr w:rsidR="005E369F" w:rsidRPr="001B7FA6" w:rsidSect="00E50FB1">
          <w:type w:val="continuous"/>
          <w:pgSz w:w="12240" w:h="15840"/>
          <w:pgMar w:top="720" w:right="720" w:bottom="720" w:left="720" w:header="720" w:footer="720" w:gutter="0"/>
          <w:cols w:num="2" w:space="720"/>
          <w:docGrid w:linePitch="299"/>
        </w:sectPr>
      </w:pPr>
    </w:p>
    <w:p w14:paraId="1A527F28" w14:textId="77777777" w:rsidR="005E369F" w:rsidRPr="001B7FA6" w:rsidRDefault="005E369F" w:rsidP="005E369F">
      <w:pPr>
        <w:spacing w:line="360" w:lineRule="auto"/>
        <w:rPr>
          <w:rFonts w:ascii="Aptos" w:hAnsi="Aptos" w:cs="Calibri"/>
        </w:rPr>
      </w:pPr>
      <w:r w:rsidRPr="001B7FA6">
        <w:rPr>
          <w:rFonts w:ascii="Aptos" w:hAnsi="Aptos" w:cs="Calibri"/>
        </w:rPr>
        <w:t>Other (please specify)</w:t>
      </w:r>
    </w:p>
    <w:p w14:paraId="69E4CE90" w14:textId="77777777" w:rsidR="005E369F" w:rsidRPr="002F124E" w:rsidRDefault="005E369F" w:rsidP="005E369F">
      <w:pPr>
        <w:spacing w:line="360" w:lineRule="auto"/>
        <w:rPr>
          <w:rFonts w:ascii="Aptos" w:hAnsi="Aptos" w:cs="Calibri"/>
          <w:sz w:val="20"/>
          <w:szCs w:val="20"/>
        </w:rPr>
      </w:pPr>
    </w:p>
    <w:p w14:paraId="09D54A86" w14:textId="77777777" w:rsidR="005E369F" w:rsidRPr="002F124E" w:rsidRDefault="005E369F" w:rsidP="005E369F">
      <w:pPr>
        <w:pStyle w:val="Heading1"/>
        <w:rPr>
          <w:rFonts w:ascii="Aptos" w:hAnsi="Aptos"/>
        </w:rPr>
      </w:pPr>
      <w:r w:rsidRPr="002F124E">
        <w:rPr>
          <w:rFonts w:ascii="Aptos" w:hAnsi="Aptos"/>
        </w:rPr>
        <w:t>Section 6: Rural and High CTE Participant Count</w:t>
      </w:r>
    </w:p>
    <w:p w14:paraId="5698B2D9" w14:textId="77777777" w:rsidR="005E369F" w:rsidRPr="001B7FA6" w:rsidRDefault="005E369F" w:rsidP="005E369F">
      <w:pPr>
        <w:rPr>
          <w:rFonts w:ascii="Aptos" w:hAnsi="Aptos" w:cs="Calibri"/>
        </w:rPr>
      </w:pPr>
      <w:r w:rsidRPr="001B7FA6">
        <w:rPr>
          <w:rFonts w:ascii="Aptos" w:hAnsi="Aptos" w:cs="Calibri"/>
        </w:rPr>
        <w:t xml:space="preserve">If your college received rural or high vocational FTE funding, then this section is required. </w:t>
      </w:r>
    </w:p>
    <w:p w14:paraId="3B120334" w14:textId="77777777" w:rsidR="005E369F" w:rsidRPr="001B7FA6" w:rsidRDefault="005E369F" w:rsidP="005E369F">
      <w:pPr>
        <w:rPr>
          <w:rFonts w:ascii="Aptos" w:hAnsi="Aptos" w:cs="Calibri"/>
        </w:rPr>
      </w:pPr>
    </w:p>
    <w:p w14:paraId="3D11A999" w14:textId="175630C8" w:rsidR="005E369F" w:rsidRPr="001B7FA6" w:rsidRDefault="005E369F" w:rsidP="005E369F">
      <w:pPr>
        <w:rPr>
          <w:rFonts w:ascii="Aptos" w:hAnsi="Aptos" w:cs="Calibri"/>
        </w:rPr>
      </w:pPr>
      <w:r w:rsidRPr="001B7FA6">
        <w:rPr>
          <w:rFonts w:ascii="Aptos" w:hAnsi="Aptos" w:cs="Calibri"/>
        </w:rPr>
        <w:t>Refer to the FY2</w:t>
      </w:r>
      <w:r w:rsidR="001B7FA6">
        <w:rPr>
          <w:rFonts w:ascii="Aptos" w:hAnsi="Aptos" w:cs="Calibri"/>
        </w:rPr>
        <w:t>4</w:t>
      </w:r>
      <w:r w:rsidRPr="001B7FA6">
        <w:rPr>
          <w:rFonts w:ascii="Aptos" w:hAnsi="Aptos" w:cs="Calibri"/>
        </w:rPr>
        <w:t xml:space="preserve"> Perkins Initial Funding Awards document that was included in this email to determine if your college received these funds. They will be listed as Rural or High % Voc in the document. </w:t>
      </w:r>
    </w:p>
    <w:p w14:paraId="69A425E6" w14:textId="77777777" w:rsidR="005E369F" w:rsidRPr="001B7FA6" w:rsidRDefault="005E369F" w:rsidP="005E369F">
      <w:pPr>
        <w:rPr>
          <w:rFonts w:ascii="Aptos" w:hAnsi="Aptos" w:cs="Calibri"/>
        </w:rPr>
      </w:pPr>
    </w:p>
    <w:p w14:paraId="594EE828" w14:textId="77777777" w:rsidR="005E369F" w:rsidRPr="001B7FA6" w:rsidRDefault="005E369F" w:rsidP="005E369F">
      <w:pPr>
        <w:rPr>
          <w:rFonts w:ascii="Aptos" w:hAnsi="Aptos" w:cs="Calibri"/>
        </w:rPr>
      </w:pPr>
      <w:r w:rsidRPr="001B7FA6">
        <w:rPr>
          <w:rFonts w:ascii="Aptos" w:hAnsi="Aptos" w:cs="Calibri"/>
        </w:rPr>
        <w:t xml:space="preserve">These funds are awarded to: </w:t>
      </w:r>
    </w:p>
    <w:p w14:paraId="432D2D2F" w14:textId="77777777" w:rsidR="005E369F" w:rsidRPr="001B7FA6" w:rsidRDefault="005E369F" w:rsidP="005E369F">
      <w:pPr>
        <w:rPr>
          <w:rFonts w:ascii="Aptos" w:hAnsi="Aptos" w:cs="Calibri"/>
        </w:rPr>
      </w:pPr>
      <w:r w:rsidRPr="001B7FA6">
        <w:rPr>
          <w:rFonts w:ascii="Aptos" w:hAnsi="Aptos" w:cs="Calibri"/>
        </w:rPr>
        <w:t>(A) foster innovation through the identification and promotion of promising and proven career and technical education programs, practices, and strategies, which may include programs, practices, and strategies that prepare individuals for nontraditional fields; or</w:t>
      </w:r>
    </w:p>
    <w:p w14:paraId="372B3812" w14:textId="77777777" w:rsidR="005E369F" w:rsidRPr="001B7FA6" w:rsidRDefault="005E369F" w:rsidP="005E369F">
      <w:pPr>
        <w:rPr>
          <w:rFonts w:ascii="Aptos" w:hAnsi="Aptos" w:cs="Calibri"/>
        </w:rPr>
      </w:pPr>
      <w:r w:rsidRPr="001B7FA6">
        <w:rPr>
          <w:rFonts w:ascii="Aptos" w:hAnsi="Aptos" w:cs="Calibri"/>
        </w:rPr>
        <w:t>(B) promote the development, implementation, and adoption of programs of study or career pathways aligned with State-identified high-skill, high-wage, or in-demand occupations or industries.</w:t>
      </w:r>
    </w:p>
    <w:p w14:paraId="1012D5C5" w14:textId="77777777" w:rsidR="005E369F" w:rsidRPr="001B7FA6" w:rsidRDefault="005E369F" w:rsidP="005E369F">
      <w:pPr>
        <w:rPr>
          <w:rFonts w:ascii="Aptos" w:hAnsi="Aptos" w:cs="Calibri"/>
        </w:rPr>
      </w:pPr>
    </w:p>
    <w:p w14:paraId="3D9FA821" w14:textId="77777777" w:rsidR="005E369F" w:rsidRPr="001B7FA6" w:rsidRDefault="005E369F" w:rsidP="005E369F">
      <w:pPr>
        <w:rPr>
          <w:rFonts w:ascii="Aptos" w:hAnsi="Aptos" w:cs="Calibri"/>
          <w:b/>
          <w:bCs/>
        </w:rPr>
      </w:pPr>
      <w:r w:rsidRPr="001B7FA6">
        <w:rPr>
          <w:rFonts w:ascii="Aptos" w:hAnsi="Aptos" w:cs="Calibri"/>
          <w:b/>
          <w:bCs/>
        </w:rPr>
        <w:t xml:space="preserve">22. Indicate the major accomplishments as the result of receiving Rural or High % Voc funds that were included in the Perkins Plan funding. </w:t>
      </w:r>
    </w:p>
    <w:p w14:paraId="20C6DA2A" w14:textId="77777777" w:rsidR="00D06302" w:rsidRPr="002F124E" w:rsidRDefault="00D06302">
      <w:pPr>
        <w:rPr>
          <w:rFonts w:ascii="Aptos" w:hAnsi="Aptos"/>
        </w:rPr>
      </w:pPr>
    </w:p>
    <w:sectPr w:rsidR="00D06302" w:rsidRPr="002F124E" w:rsidSect="00E50FB1">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191390"/>
    <w:multiLevelType w:val="multilevel"/>
    <w:tmpl w:val="B5E8FD18"/>
    <w:lvl w:ilvl="0">
      <w:start w:val="1"/>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76815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9F"/>
    <w:rsid w:val="001B7FA6"/>
    <w:rsid w:val="002F124E"/>
    <w:rsid w:val="0033000F"/>
    <w:rsid w:val="00420A6E"/>
    <w:rsid w:val="005E369F"/>
    <w:rsid w:val="009F7692"/>
    <w:rsid w:val="00B04EB9"/>
    <w:rsid w:val="00D06302"/>
    <w:rsid w:val="00E50FB1"/>
    <w:rsid w:val="00F4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D9D9"/>
  <w15:docId w15:val="{7C57A07B-80BC-4647-9B44-2FB1E4E0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69F"/>
    <w:pPr>
      <w:widowControl w:val="0"/>
      <w:autoSpaceDE w:val="0"/>
      <w:autoSpaceDN w:val="0"/>
      <w:spacing w:after="0" w:line="240" w:lineRule="auto"/>
    </w:pPr>
    <w:rPr>
      <w:rFonts w:ascii="Trebuchet MS" w:eastAsia="Trebuchet MS" w:hAnsi="Trebuchet MS" w:cs="Trebuchet MS"/>
      <w:kern w:val="0"/>
      <w14:ligatures w14:val="none"/>
    </w:rPr>
  </w:style>
  <w:style w:type="paragraph" w:styleId="Heading1">
    <w:name w:val="heading 1"/>
    <w:basedOn w:val="Normal"/>
    <w:next w:val="Normal"/>
    <w:link w:val="Heading1Char"/>
    <w:uiPriority w:val="9"/>
    <w:qFormat/>
    <w:rsid w:val="005E36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69F"/>
    <w:rPr>
      <w:rFonts w:asciiTheme="majorHAnsi" w:eastAsiaTheme="majorEastAsia" w:hAnsiTheme="majorHAnsi" w:cstheme="majorBidi"/>
      <w:color w:val="2F5496" w:themeColor="accent1" w:themeShade="BF"/>
      <w:kern w:val="0"/>
      <w:sz w:val="32"/>
      <w:szCs w:val="32"/>
      <w14:ligatures w14:val="none"/>
    </w:rPr>
  </w:style>
  <w:style w:type="paragraph" w:styleId="BodyText">
    <w:name w:val="Body Text"/>
    <w:basedOn w:val="Normal"/>
    <w:link w:val="BodyTextChar"/>
    <w:uiPriority w:val="1"/>
    <w:qFormat/>
    <w:rsid w:val="005E369F"/>
    <w:rPr>
      <w:b/>
      <w:bCs/>
      <w:sz w:val="18"/>
      <w:szCs w:val="18"/>
    </w:rPr>
  </w:style>
  <w:style w:type="character" w:customStyle="1" w:styleId="BodyTextChar">
    <w:name w:val="Body Text Char"/>
    <w:basedOn w:val="DefaultParagraphFont"/>
    <w:link w:val="BodyText"/>
    <w:uiPriority w:val="1"/>
    <w:rsid w:val="005E369F"/>
    <w:rPr>
      <w:rFonts w:ascii="Trebuchet MS" w:eastAsia="Trebuchet MS" w:hAnsi="Trebuchet MS" w:cs="Trebuchet MS"/>
      <w:b/>
      <w:bCs/>
      <w:kern w:val="0"/>
      <w:sz w:val="18"/>
      <w:szCs w:val="18"/>
      <w14:ligatures w14:val="none"/>
    </w:rPr>
  </w:style>
  <w:style w:type="paragraph" w:styleId="ListParagraph">
    <w:name w:val="List Paragraph"/>
    <w:basedOn w:val="Normal"/>
    <w:uiPriority w:val="1"/>
    <w:qFormat/>
    <w:rsid w:val="005E369F"/>
    <w:pPr>
      <w:spacing w:before="102"/>
      <w:ind w:left="101" w:right="629"/>
    </w:pPr>
  </w:style>
  <w:style w:type="paragraph" w:styleId="Title">
    <w:name w:val="Title"/>
    <w:basedOn w:val="Normal"/>
    <w:next w:val="Normal"/>
    <w:link w:val="TitleChar"/>
    <w:uiPriority w:val="10"/>
    <w:qFormat/>
    <w:rsid w:val="005E36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69F"/>
    <w:rPr>
      <w:rFonts w:asciiTheme="majorHAnsi" w:eastAsiaTheme="majorEastAsia" w:hAnsiTheme="majorHAnsi" w:cstheme="majorBidi"/>
      <w:spacing w:val="-10"/>
      <w:kern w:val="28"/>
      <w:sz w:val="56"/>
      <w:szCs w:val="56"/>
      <w14:ligatures w14:val="none"/>
    </w:rPr>
  </w:style>
  <w:style w:type="character" w:styleId="CommentReference">
    <w:name w:val="annotation reference"/>
    <w:basedOn w:val="DefaultParagraphFont"/>
    <w:uiPriority w:val="99"/>
    <w:semiHidden/>
    <w:unhideWhenUsed/>
    <w:rsid w:val="005E369F"/>
    <w:rPr>
      <w:sz w:val="16"/>
      <w:szCs w:val="16"/>
    </w:rPr>
  </w:style>
  <w:style w:type="paragraph" w:styleId="CommentText">
    <w:name w:val="annotation text"/>
    <w:basedOn w:val="Normal"/>
    <w:link w:val="CommentTextChar"/>
    <w:uiPriority w:val="99"/>
    <w:unhideWhenUsed/>
    <w:rsid w:val="005E369F"/>
    <w:rPr>
      <w:sz w:val="20"/>
      <w:szCs w:val="20"/>
    </w:rPr>
  </w:style>
  <w:style w:type="character" w:customStyle="1" w:styleId="CommentTextChar">
    <w:name w:val="Comment Text Char"/>
    <w:basedOn w:val="DefaultParagraphFont"/>
    <w:link w:val="CommentText"/>
    <w:uiPriority w:val="99"/>
    <w:rsid w:val="005E369F"/>
    <w:rPr>
      <w:rFonts w:ascii="Trebuchet MS" w:eastAsia="Trebuchet MS" w:hAnsi="Trebuchet MS" w:cs="Trebuchet MS"/>
      <w:kern w:val="0"/>
      <w:sz w:val="20"/>
      <w:szCs w:val="20"/>
      <w14:ligatures w14:val="none"/>
    </w:rPr>
  </w:style>
  <w:style w:type="character" w:styleId="Hyperlink">
    <w:name w:val="Hyperlink"/>
    <w:basedOn w:val="DefaultParagraphFont"/>
    <w:uiPriority w:val="99"/>
    <w:unhideWhenUsed/>
    <w:rsid w:val="005E369F"/>
    <w:rPr>
      <w:color w:val="0563C1" w:themeColor="hyperlink"/>
      <w:u w:val="single"/>
    </w:rPr>
  </w:style>
  <w:style w:type="character" w:styleId="UnresolvedMention">
    <w:name w:val="Unresolved Mention"/>
    <w:basedOn w:val="DefaultParagraphFont"/>
    <w:uiPriority w:val="99"/>
    <w:semiHidden/>
    <w:unhideWhenUsed/>
    <w:rsid w:val="00B04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gram@sbctc.edu" TargetMode="External"/><Relationship Id="rId11" Type="http://schemas.openxmlformats.org/officeDocument/2006/relationships/customXml" Target="../customXml/item3.xml"/><Relationship Id="rId5" Type="http://schemas.openxmlformats.org/officeDocument/2006/relationships/hyperlink" Target="https://www.surveymonkey.com/r/PerkinsPlan23-24"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BFA0DDA966243A84E60C66CB167B6" ma:contentTypeVersion="9" ma:contentTypeDescription="Create a new document." ma:contentTypeScope="" ma:versionID="41ca4c3ae221b29c50123f8241f4fe60">
  <xsd:schema xmlns:xsd="http://www.w3.org/2001/XMLSchema" xmlns:xs="http://www.w3.org/2001/XMLSchema" xmlns:p="http://schemas.microsoft.com/office/2006/metadata/properties" xmlns:ns2="c3538da7-3087-4494-83f1-bd06febae10c" targetNamespace="http://schemas.microsoft.com/office/2006/metadata/properties" ma:root="true" ma:fieldsID="7bd1d520a502502f3a38527e89011da7" ns2:_="">
    <xsd:import namespace="c3538da7-3087-4494-83f1-bd06febae1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38da7-3087-4494-83f1-bd06febae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D96AB-1EA0-4853-8F48-3B61C4D583F2}"/>
</file>

<file path=customXml/itemProps2.xml><?xml version="1.0" encoding="utf-8"?>
<ds:datastoreItem xmlns:ds="http://schemas.openxmlformats.org/officeDocument/2006/customXml" ds:itemID="{FC0F7C9F-E28F-40DD-BF6F-9C9265460859}"/>
</file>

<file path=customXml/itemProps3.xml><?xml version="1.0" encoding="utf-8"?>
<ds:datastoreItem xmlns:ds="http://schemas.openxmlformats.org/officeDocument/2006/customXml" ds:itemID="{8B1FA3C6-E296-4181-AD40-DC3779F7B91D}"/>
</file>

<file path=docProps/app.xml><?xml version="1.0" encoding="utf-8"?>
<Properties xmlns="http://schemas.openxmlformats.org/officeDocument/2006/extended-properties" xmlns:vt="http://schemas.openxmlformats.org/officeDocument/2006/docPropsVTypes">
  <Template>Normal</Template>
  <TotalTime>5</TotalTime>
  <Pages>5</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Ingram</dc:creator>
  <cp:keywords/>
  <dc:description/>
  <cp:lastModifiedBy>Kimberly Ingram</cp:lastModifiedBy>
  <cp:revision>5</cp:revision>
  <dcterms:created xsi:type="dcterms:W3CDTF">2024-06-04T17:47:00Z</dcterms:created>
  <dcterms:modified xsi:type="dcterms:W3CDTF">2024-06-04T18:28:00Z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0x010100EA2BFA0DDA966243A84E60C66CB167B6</vt:lpwstr>
  </property>
</Properties>
</file>