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CE49" w14:textId="12C71970" w:rsidR="00790D32" w:rsidRPr="00790D32" w:rsidRDefault="00790D32" w:rsidP="00790D32">
      <w:pPr>
        <w:rPr>
          <w:b/>
          <w:bCs/>
        </w:rPr>
      </w:pPr>
      <w:r w:rsidRPr="00790D32">
        <w:rPr>
          <w:b/>
          <w:bCs/>
        </w:rPr>
        <w:t xml:space="preserve">Friday, May 19, 2023 </w:t>
      </w:r>
    </w:p>
    <w:p w14:paraId="786D7C2A" w14:textId="77777777" w:rsidR="00790D32" w:rsidRDefault="00790D32" w:rsidP="00790D32">
      <w:r>
        <w:t>Cheryl Bivens (presentation) – Major project status reports</w:t>
      </w:r>
    </w:p>
    <w:p w14:paraId="1B415990" w14:textId="77777777" w:rsidR="00790D32" w:rsidRDefault="00790D32" w:rsidP="00790D32">
      <w:pPr>
        <w:pStyle w:val="ListParagraph"/>
        <w:numPr>
          <w:ilvl w:val="0"/>
          <w:numId w:val="1"/>
        </w:numPr>
      </w:pPr>
      <w:r>
        <w:t>Required reporting twice per year in June and December</w:t>
      </w:r>
    </w:p>
    <w:p w14:paraId="3515AEEC" w14:textId="77777777" w:rsidR="00790D32" w:rsidRDefault="00790D32" w:rsidP="00790D32">
      <w:pPr>
        <w:pStyle w:val="ListParagraph"/>
        <w:numPr>
          <w:ilvl w:val="0"/>
          <w:numId w:val="1"/>
        </w:numPr>
      </w:pPr>
      <w:r>
        <w:t>Provides updated project information to the SBCTC and OFM (it is an OFM document)</w:t>
      </w:r>
    </w:p>
    <w:p w14:paraId="1BE463C3" w14:textId="77777777" w:rsidR="00790D32" w:rsidRDefault="00790D32" w:rsidP="00790D32">
      <w:pPr>
        <w:pStyle w:val="ListParagraph"/>
        <w:numPr>
          <w:ilvl w:val="0"/>
          <w:numId w:val="1"/>
        </w:numPr>
      </w:pPr>
      <w:r>
        <w:t>Cheryl sends out reminders with the report template or last report provided</w:t>
      </w:r>
    </w:p>
    <w:p w14:paraId="23D3E305" w14:textId="77777777" w:rsidR="00790D32" w:rsidRDefault="00790D32" w:rsidP="00790D32">
      <w:pPr>
        <w:pStyle w:val="ListParagraph"/>
        <w:numPr>
          <w:ilvl w:val="1"/>
          <w:numId w:val="1"/>
        </w:numPr>
      </w:pPr>
      <w:r>
        <w:t>She makes the updates she can and then sends it to the reporting college to complete</w:t>
      </w:r>
    </w:p>
    <w:p w14:paraId="12B8EC9E" w14:textId="77777777" w:rsidR="00790D32" w:rsidRDefault="00790D32" w:rsidP="00790D32">
      <w:pPr>
        <w:pStyle w:val="ListParagraph"/>
        <w:numPr>
          <w:ilvl w:val="0"/>
          <w:numId w:val="1"/>
        </w:numPr>
      </w:pPr>
      <w:r>
        <w:t>Report includes a narrative, photos, and actual to date information</w:t>
      </w:r>
    </w:p>
    <w:p w14:paraId="5B5A2CE8" w14:textId="77777777" w:rsidR="00790D32" w:rsidRDefault="00790D32" w:rsidP="00790D32">
      <w:pPr>
        <w:pStyle w:val="ListParagraph"/>
        <w:numPr>
          <w:ilvl w:val="0"/>
          <w:numId w:val="1"/>
        </w:numPr>
      </w:pPr>
      <w:r>
        <w:t xml:space="preserve">Cheryl has developed a template project cost tracking spreadsheet for consideration </w:t>
      </w:r>
    </w:p>
    <w:p w14:paraId="2D79B35F" w14:textId="77777777" w:rsidR="00790D32" w:rsidRDefault="00790D32" w:rsidP="00790D32">
      <w:pPr>
        <w:pStyle w:val="ListParagraph"/>
        <w:numPr>
          <w:ilvl w:val="0"/>
          <w:numId w:val="1"/>
        </w:numPr>
      </w:pPr>
      <w:proofErr w:type="spellStart"/>
      <w:r>
        <w:t>CTCLink</w:t>
      </w:r>
      <w:proofErr w:type="spellEnd"/>
      <w:r>
        <w:t xml:space="preserve"> chart strings should be identified when processing invoicing</w:t>
      </w:r>
    </w:p>
    <w:p w14:paraId="30E31D5A" w14:textId="77777777" w:rsidR="00790D32" w:rsidRDefault="00790D32" w:rsidP="00790D32">
      <w:pPr>
        <w:pStyle w:val="ListParagraph"/>
        <w:numPr>
          <w:ilvl w:val="0"/>
          <w:numId w:val="1"/>
        </w:numPr>
      </w:pPr>
      <w:r>
        <w:t>Brian and Tim to share cost tracking spreadsheet templates</w:t>
      </w:r>
    </w:p>
    <w:p w14:paraId="13E9D75F" w14:textId="77777777" w:rsidR="00790D32" w:rsidRDefault="00790D32" w:rsidP="00790D32">
      <w:pPr>
        <w:pStyle w:val="ListParagraph"/>
        <w:numPr>
          <w:ilvl w:val="0"/>
          <w:numId w:val="1"/>
        </w:numPr>
      </w:pPr>
      <w:r>
        <w:t>QARS report option</w:t>
      </w:r>
    </w:p>
    <w:p w14:paraId="0CF80A8B" w14:textId="77777777" w:rsidR="00790D32" w:rsidRDefault="00790D32" w:rsidP="00790D32">
      <w:pPr>
        <w:pStyle w:val="ListParagraph"/>
        <w:numPr>
          <w:ilvl w:val="1"/>
          <w:numId w:val="1"/>
        </w:numPr>
      </w:pPr>
      <w:r>
        <w:t>Quality assurance reporting system</w:t>
      </w:r>
    </w:p>
    <w:p w14:paraId="22B91E5C" w14:textId="77777777" w:rsidR="00790D32" w:rsidRDefault="00790D32" w:rsidP="00790D32">
      <w:pPr>
        <w:pStyle w:val="ListParagraph"/>
        <w:numPr>
          <w:ilvl w:val="1"/>
          <w:numId w:val="1"/>
        </w:numPr>
      </w:pPr>
      <w:r>
        <w:t>Log-in required (follow link for log-in request form</w:t>
      </w:r>
    </w:p>
    <w:p w14:paraId="32CE7B2D" w14:textId="77777777" w:rsidR="00790D32" w:rsidRDefault="00790D32" w:rsidP="00790D32">
      <w:pPr>
        <w:pStyle w:val="ListParagraph"/>
        <w:numPr>
          <w:ilvl w:val="1"/>
          <w:numId w:val="1"/>
        </w:numPr>
      </w:pPr>
      <w:r>
        <w:t xml:space="preserve">Ties into </w:t>
      </w:r>
      <w:proofErr w:type="spellStart"/>
      <w:r>
        <w:t>CapTrack</w:t>
      </w:r>
      <w:proofErr w:type="spellEnd"/>
    </w:p>
    <w:p w14:paraId="36583953" w14:textId="77777777" w:rsidR="00790D32" w:rsidRDefault="00790D32" w:rsidP="00790D32">
      <w:pPr>
        <w:pStyle w:val="ListParagraph"/>
        <w:numPr>
          <w:ilvl w:val="1"/>
          <w:numId w:val="1"/>
        </w:numPr>
      </w:pPr>
      <w:r>
        <w:t xml:space="preserve">All projects in </w:t>
      </w:r>
      <w:proofErr w:type="spellStart"/>
      <w:r>
        <w:t>CTCLink</w:t>
      </w:r>
      <w:proofErr w:type="spellEnd"/>
      <w:r>
        <w:t xml:space="preserve"> will be in the QARS system</w:t>
      </w:r>
    </w:p>
    <w:p w14:paraId="719C0608" w14:textId="77777777" w:rsidR="00790D32" w:rsidRDefault="00790D32" w:rsidP="00790D32">
      <w:pPr>
        <w:pStyle w:val="ListParagraph"/>
        <w:numPr>
          <w:ilvl w:val="1"/>
          <w:numId w:val="1"/>
        </w:numPr>
      </w:pPr>
      <w:r>
        <w:t>Provides basic project accounting information</w:t>
      </w:r>
    </w:p>
    <w:p w14:paraId="09A05BCB" w14:textId="77777777" w:rsidR="00790D32" w:rsidRDefault="00790D32" w:rsidP="00790D32">
      <w:pPr>
        <w:pStyle w:val="ListParagraph"/>
        <w:numPr>
          <w:ilvl w:val="0"/>
          <w:numId w:val="1"/>
        </w:numPr>
      </w:pPr>
      <w:proofErr w:type="spellStart"/>
      <w:r>
        <w:t>CTCLink</w:t>
      </w:r>
      <w:proofErr w:type="spellEnd"/>
      <w:r>
        <w:t xml:space="preserve"> Queries</w:t>
      </w:r>
    </w:p>
    <w:p w14:paraId="67EE2A06" w14:textId="77777777" w:rsidR="00790D32" w:rsidRDefault="00790D32" w:rsidP="00790D32">
      <w:pPr>
        <w:pStyle w:val="ListParagraph"/>
        <w:numPr>
          <w:ilvl w:val="0"/>
          <w:numId w:val="1"/>
        </w:numPr>
      </w:pPr>
      <w:r>
        <w:t>Cheryl to send all presentation information to OFC</w:t>
      </w:r>
    </w:p>
    <w:p w14:paraId="36CF199F" w14:textId="77777777" w:rsidR="00790D32" w:rsidRDefault="00790D32" w:rsidP="00790D32">
      <w:r>
        <w:t>Steve Lewandowski (presentation) Capital</w:t>
      </w:r>
    </w:p>
    <w:p w14:paraId="4216C2C0" w14:textId="77777777" w:rsidR="00790D32" w:rsidRDefault="00790D32" w:rsidP="00790D32">
      <w:pPr>
        <w:pStyle w:val="ListParagraph"/>
        <w:numPr>
          <w:ilvl w:val="0"/>
          <w:numId w:val="2"/>
        </w:numPr>
      </w:pPr>
      <w:r>
        <w:t>Facility Condition Survey</w:t>
      </w:r>
    </w:p>
    <w:p w14:paraId="7E3A1F5B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Surveys are scheduled</w:t>
      </w:r>
    </w:p>
    <w:p w14:paraId="16D1DD92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Information was shared</w:t>
      </w:r>
    </w:p>
    <w:p w14:paraId="0C2DF918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 xml:space="preserve">Think about controls, infrastructure, </w:t>
      </w:r>
    </w:p>
    <w:p w14:paraId="5AB9B308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Use the survey tool to load preliminary info before Steve’s visit if possible</w:t>
      </w:r>
    </w:p>
    <w:p w14:paraId="21162548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 xml:space="preserve"> Information will be used to develop capital request for minors</w:t>
      </w:r>
    </w:p>
    <w:p w14:paraId="69A0F9CB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9 surveys completed so far</w:t>
      </w:r>
    </w:p>
    <w:p w14:paraId="5F9BDB41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Over the past decade there has been clear indication that deficiencies peak around 17 years of age, says that older buildings are more likely to be renovated than repaired.</w:t>
      </w:r>
    </w:p>
    <w:p w14:paraId="793725C6" w14:textId="77777777" w:rsidR="00790D32" w:rsidRDefault="00790D32" w:rsidP="00790D32">
      <w:pPr>
        <w:pStyle w:val="ListParagraph"/>
        <w:numPr>
          <w:ilvl w:val="2"/>
          <w:numId w:val="2"/>
        </w:numPr>
      </w:pPr>
      <w:r>
        <w:t>Maybe there should be more focus on repairing older buildings</w:t>
      </w:r>
    </w:p>
    <w:p w14:paraId="53B122FA" w14:textId="77777777" w:rsidR="00790D32" w:rsidRDefault="00790D32" w:rsidP="00790D32">
      <w:pPr>
        <w:pStyle w:val="ListParagraph"/>
        <w:numPr>
          <w:ilvl w:val="2"/>
          <w:numId w:val="2"/>
        </w:numPr>
      </w:pPr>
      <w:r>
        <w:t>We might be relying on majors rather than repairing old projects</w:t>
      </w:r>
    </w:p>
    <w:p w14:paraId="4D97A903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More focus on infrastructure</w:t>
      </w:r>
    </w:p>
    <w:p w14:paraId="4E3BA9E9" w14:textId="77777777" w:rsidR="00790D32" w:rsidRDefault="00790D32" w:rsidP="00790D32">
      <w:pPr>
        <w:pStyle w:val="ListParagraph"/>
        <w:numPr>
          <w:ilvl w:val="2"/>
          <w:numId w:val="2"/>
        </w:numPr>
      </w:pPr>
      <w:r>
        <w:t>Lots of infrastructure in the system over 45 years old</w:t>
      </w:r>
    </w:p>
    <w:p w14:paraId="61F236F8" w14:textId="77777777" w:rsidR="00790D32" w:rsidRDefault="00790D32" w:rsidP="00790D32">
      <w:pPr>
        <w:pStyle w:val="ListParagraph"/>
        <w:numPr>
          <w:ilvl w:val="2"/>
          <w:numId w:val="2"/>
        </w:numPr>
      </w:pPr>
      <w:r>
        <w:t>Infrastructure repair needs will double in the next ten years based on data</w:t>
      </w:r>
    </w:p>
    <w:p w14:paraId="2433B471" w14:textId="77777777" w:rsidR="00790D32" w:rsidRDefault="00790D32" w:rsidP="00790D32">
      <w:pPr>
        <w:pStyle w:val="ListParagraph"/>
        <w:numPr>
          <w:ilvl w:val="0"/>
          <w:numId w:val="2"/>
        </w:numPr>
      </w:pPr>
      <w:r>
        <w:t>Minor works (be ready, set schedules)</w:t>
      </w:r>
    </w:p>
    <w:p w14:paraId="6E9E1F8D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Repair money should be used for repairs or replacement (link in kind).</w:t>
      </w:r>
    </w:p>
    <w:p w14:paraId="432D4F85" w14:textId="77777777" w:rsidR="00790D32" w:rsidRDefault="00790D32" w:rsidP="00790D32">
      <w:pPr>
        <w:pStyle w:val="ListParagraph"/>
        <w:numPr>
          <w:ilvl w:val="2"/>
          <w:numId w:val="2"/>
        </w:numPr>
      </w:pPr>
      <w:r>
        <w:t>Roof, Facility, site, infrastructure, URF</w:t>
      </w:r>
    </w:p>
    <w:p w14:paraId="3C507F5A" w14:textId="77777777" w:rsidR="00790D32" w:rsidRDefault="00790D32" w:rsidP="00790D32">
      <w:pPr>
        <w:pStyle w:val="ListParagraph"/>
        <w:numPr>
          <w:ilvl w:val="2"/>
          <w:numId w:val="2"/>
        </w:numPr>
      </w:pPr>
      <w:r>
        <w:t>Not intended for improvement projects</w:t>
      </w:r>
    </w:p>
    <w:p w14:paraId="773277F5" w14:textId="77777777" w:rsidR="00790D32" w:rsidRDefault="00790D32" w:rsidP="00790D32">
      <w:pPr>
        <w:pStyle w:val="ListParagraph"/>
        <w:numPr>
          <w:ilvl w:val="2"/>
          <w:numId w:val="2"/>
        </w:numPr>
      </w:pPr>
      <w:r>
        <w:t>Energy improvements can be up to 25% of the project value</w:t>
      </w:r>
    </w:p>
    <w:p w14:paraId="6630F128" w14:textId="77777777" w:rsidR="00790D32" w:rsidRDefault="00790D32" w:rsidP="00790D32">
      <w:pPr>
        <w:pStyle w:val="ListParagraph"/>
        <w:numPr>
          <w:ilvl w:val="2"/>
          <w:numId w:val="2"/>
        </w:numPr>
      </w:pPr>
      <w:r>
        <w:t>10% increase for URF in the 23-25 biennium</w:t>
      </w:r>
    </w:p>
    <w:p w14:paraId="7EA06ECF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Improvement “Program” money</w:t>
      </w:r>
    </w:p>
    <w:p w14:paraId="6BC7EEE3" w14:textId="77777777" w:rsidR="00790D32" w:rsidRDefault="00790D32" w:rsidP="00790D32">
      <w:pPr>
        <w:pStyle w:val="ListParagraph"/>
        <w:numPr>
          <w:ilvl w:val="2"/>
          <w:numId w:val="2"/>
        </w:numPr>
      </w:pPr>
      <w:r>
        <w:t>Program improvements</w:t>
      </w:r>
    </w:p>
    <w:p w14:paraId="702465AF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Get projects started in June if possible (as soon as allotments are issued)</w:t>
      </w:r>
    </w:p>
    <w:p w14:paraId="3F5DE814" w14:textId="77777777" w:rsidR="00790D32" w:rsidRDefault="00790D32" w:rsidP="00790D32">
      <w:pPr>
        <w:pStyle w:val="ListParagraph"/>
        <w:numPr>
          <w:ilvl w:val="2"/>
          <w:numId w:val="2"/>
        </w:numPr>
      </w:pPr>
      <w:r>
        <w:lastRenderedPageBreak/>
        <w:t xml:space="preserve">Can also be used for repair projects </w:t>
      </w:r>
    </w:p>
    <w:p w14:paraId="109D2AB3" w14:textId="77777777" w:rsidR="00790D32" w:rsidRDefault="00790D32" w:rsidP="00790D32">
      <w:pPr>
        <w:pStyle w:val="ListParagraph"/>
        <w:numPr>
          <w:ilvl w:val="0"/>
          <w:numId w:val="2"/>
        </w:numPr>
      </w:pPr>
      <w:r>
        <w:t>Minor projects schedules and anticipated expenditures show up in the minor works change tool</w:t>
      </w:r>
    </w:p>
    <w:p w14:paraId="787BC9EC" w14:textId="77777777" w:rsidR="00790D32" w:rsidRDefault="00790D32" w:rsidP="00790D32">
      <w:pPr>
        <w:pStyle w:val="ListParagraph"/>
        <w:numPr>
          <w:ilvl w:val="0"/>
          <w:numId w:val="2"/>
        </w:numPr>
      </w:pPr>
      <w:r>
        <w:t>Fund swap</w:t>
      </w:r>
    </w:p>
    <w:p w14:paraId="3FFE6C14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Offerings between colleges to help those that are overspent (or will be)</w:t>
      </w:r>
    </w:p>
    <w:p w14:paraId="1E851329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Steve has sent out a request for information from colleges who have or need money by June 16. No minimum dollar limit for swaps.</w:t>
      </w:r>
    </w:p>
    <w:p w14:paraId="723CC1D7" w14:textId="77777777" w:rsidR="00790D32" w:rsidRDefault="00790D32" w:rsidP="00790D32">
      <w:pPr>
        <w:pStyle w:val="ListParagraph"/>
        <w:numPr>
          <w:ilvl w:val="0"/>
          <w:numId w:val="2"/>
        </w:numPr>
      </w:pPr>
      <w:r>
        <w:t>Steve to send presentation information to OFC</w:t>
      </w:r>
    </w:p>
    <w:p w14:paraId="1FE54CEB" w14:textId="77777777" w:rsidR="00790D32" w:rsidRDefault="00790D32" w:rsidP="00790D32">
      <w:pPr>
        <w:pStyle w:val="ListParagraph"/>
        <w:numPr>
          <w:ilvl w:val="0"/>
          <w:numId w:val="2"/>
        </w:numPr>
      </w:pPr>
      <w:r>
        <w:t>DAHP support in 23-25</w:t>
      </w:r>
    </w:p>
    <w:p w14:paraId="3AC497EE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>Steve will send out the list of projects for the 23-25 biennium that have been pre- determined to require DAHP reporting through Wizard (reporting program)</w:t>
      </w:r>
    </w:p>
    <w:p w14:paraId="23056705" w14:textId="77777777" w:rsidR="00790D32" w:rsidRDefault="00790D32" w:rsidP="00790D32">
      <w:pPr>
        <w:pStyle w:val="ListParagraph"/>
        <w:numPr>
          <w:ilvl w:val="1"/>
          <w:numId w:val="2"/>
        </w:numPr>
      </w:pPr>
      <w:r>
        <w:t xml:space="preserve">General condition from DES </w:t>
      </w:r>
      <w:proofErr w:type="gramStart"/>
      <w:r>
        <w:t>include</w:t>
      </w:r>
      <w:proofErr w:type="gramEnd"/>
      <w:r>
        <w:t xml:space="preserve"> procedures for DAHP considerations</w:t>
      </w:r>
    </w:p>
    <w:p w14:paraId="214DF153" w14:textId="77777777" w:rsidR="00790D32" w:rsidRDefault="00790D32" w:rsidP="00790D32"/>
    <w:p w14:paraId="462FD412" w14:textId="77777777" w:rsidR="00790D32" w:rsidRDefault="00790D32" w:rsidP="00790D32">
      <w:r>
        <w:t>McKinstry (presentation) – Clean Buildings Requirements</w:t>
      </w:r>
    </w:p>
    <w:p w14:paraId="33E784FD" w14:textId="77777777" w:rsidR="00790D32" w:rsidRDefault="00790D32" w:rsidP="00790D32">
      <w:pPr>
        <w:pStyle w:val="ListParagraph"/>
        <w:numPr>
          <w:ilvl w:val="0"/>
          <w:numId w:val="3"/>
        </w:numPr>
      </w:pPr>
      <w:r>
        <w:t>HB1257 adopted in 2019</w:t>
      </w:r>
    </w:p>
    <w:p w14:paraId="53E5BE91" w14:textId="77777777" w:rsidR="00790D32" w:rsidRDefault="00790D32" w:rsidP="00790D32">
      <w:pPr>
        <w:pStyle w:val="ListParagraph"/>
        <w:numPr>
          <w:ilvl w:val="0"/>
          <w:numId w:val="3"/>
        </w:numPr>
      </w:pPr>
      <w:r>
        <w:t>HB1390 adopted in 2023</w:t>
      </w:r>
    </w:p>
    <w:p w14:paraId="2FCCA6A8" w14:textId="77777777" w:rsidR="00790D32" w:rsidRDefault="00790D32" w:rsidP="00790D32">
      <w:pPr>
        <w:pStyle w:val="ListParagraph"/>
        <w:numPr>
          <w:ilvl w:val="1"/>
          <w:numId w:val="3"/>
        </w:numPr>
      </w:pPr>
      <w:r>
        <w:t>Requires campus with district energy systems serving over 100,000 SF of connected space to start a decarbonization plan by June 2024, and final plan must be issued to the Dept. of Commerce by 2025.</w:t>
      </w:r>
      <w:r>
        <w:tab/>
      </w:r>
    </w:p>
    <w:p w14:paraId="592236AC" w14:textId="77777777" w:rsidR="00790D32" w:rsidRDefault="00790D32" w:rsidP="00790D32">
      <w:pPr>
        <w:pStyle w:val="ListParagraph"/>
        <w:numPr>
          <w:ilvl w:val="2"/>
          <w:numId w:val="3"/>
        </w:numPr>
      </w:pPr>
      <w:r>
        <w:t xml:space="preserve">Must include a </w:t>
      </w:r>
      <w:proofErr w:type="gramStart"/>
      <w:r>
        <w:t>15 year</w:t>
      </w:r>
      <w:proofErr w:type="gramEnd"/>
      <w:r>
        <w:t xml:space="preserve"> horizon for the plan</w:t>
      </w:r>
    </w:p>
    <w:p w14:paraId="109854CE" w14:textId="77777777" w:rsidR="00790D32" w:rsidRDefault="00790D32" w:rsidP="00790D32">
      <w:pPr>
        <w:pStyle w:val="ListParagraph"/>
        <w:numPr>
          <w:ilvl w:val="2"/>
          <w:numId w:val="3"/>
        </w:numPr>
      </w:pPr>
      <w:r>
        <w:t>Some exceptions may exist for certain systems</w:t>
      </w:r>
    </w:p>
    <w:p w14:paraId="3EFA2107" w14:textId="77777777" w:rsidR="00790D32" w:rsidRDefault="00790D32" w:rsidP="00790D32">
      <w:pPr>
        <w:pStyle w:val="ListParagraph"/>
        <w:numPr>
          <w:ilvl w:val="2"/>
          <w:numId w:val="3"/>
        </w:numPr>
      </w:pPr>
      <w:r>
        <w:t>Plan will be important to understand needed changes and modification and scope funding needs</w:t>
      </w:r>
    </w:p>
    <w:p w14:paraId="1CD1DA3E" w14:textId="77777777" w:rsidR="00790D32" w:rsidRDefault="00790D32" w:rsidP="00790D32">
      <w:pPr>
        <w:pStyle w:val="ListParagraph"/>
        <w:numPr>
          <w:ilvl w:val="0"/>
          <w:numId w:val="3"/>
        </w:numPr>
      </w:pPr>
      <w:r>
        <w:t>HB1777</w:t>
      </w:r>
    </w:p>
    <w:p w14:paraId="39AE480D" w14:textId="77777777" w:rsidR="00790D32" w:rsidRDefault="00790D32" w:rsidP="00790D32">
      <w:pPr>
        <w:pStyle w:val="ListParagraph"/>
        <w:numPr>
          <w:ilvl w:val="1"/>
          <w:numId w:val="3"/>
        </w:numPr>
      </w:pPr>
      <w:r>
        <w:t>Update to existing performance contracting legislation RCW 39.35</w:t>
      </w:r>
    </w:p>
    <w:p w14:paraId="6E0EF828" w14:textId="77777777" w:rsidR="00790D32" w:rsidRDefault="00790D32" w:rsidP="00790D32">
      <w:pPr>
        <w:pStyle w:val="ListParagraph"/>
        <w:numPr>
          <w:ilvl w:val="1"/>
          <w:numId w:val="3"/>
        </w:numPr>
      </w:pPr>
      <w:r>
        <w:t>The contract must include transfer of property</w:t>
      </w:r>
    </w:p>
    <w:p w14:paraId="4F5303C7" w14:textId="77777777" w:rsidR="00790D32" w:rsidRDefault="00790D32" w:rsidP="00790D32">
      <w:pPr>
        <w:pStyle w:val="ListParagraph"/>
        <w:numPr>
          <w:ilvl w:val="1"/>
          <w:numId w:val="3"/>
        </w:numPr>
      </w:pPr>
      <w:r>
        <w:t>Third party is responsible for cost savings and performance requirements</w:t>
      </w:r>
    </w:p>
    <w:p w14:paraId="3EC4BCD7" w14:textId="77777777" w:rsidR="00790D32" w:rsidRDefault="00790D32" w:rsidP="00790D32">
      <w:pPr>
        <w:pStyle w:val="ListParagraph"/>
        <w:numPr>
          <w:ilvl w:val="1"/>
          <w:numId w:val="3"/>
        </w:numPr>
      </w:pPr>
      <w:r>
        <w:t>Could be an entire system, but could eventually extend to building controls and possibly individual pieces of equipment</w:t>
      </w:r>
    </w:p>
    <w:p w14:paraId="1C8D4BE4" w14:textId="77777777" w:rsidR="00790D32" w:rsidRDefault="00790D32" w:rsidP="00790D32">
      <w:pPr>
        <w:pStyle w:val="ListParagraph"/>
        <w:numPr>
          <w:ilvl w:val="0"/>
          <w:numId w:val="3"/>
        </w:numPr>
      </w:pPr>
      <w:r>
        <w:t>Funding may be available through Federal grants, State grants (Dept. of Commerce), financing options, and utility incentives</w:t>
      </w:r>
    </w:p>
    <w:p w14:paraId="73A51DC0" w14:textId="77777777" w:rsidR="00790D32" w:rsidRDefault="00790D32" w:rsidP="00790D32">
      <w:pPr>
        <w:pStyle w:val="ListParagraph"/>
        <w:numPr>
          <w:ilvl w:val="0"/>
          <w:numId w:val="3"/>
        </w:numPr>
      </w:pPr>
      <w:r>
        <w:t>McKinstry to provide presentation</w:t>
      </w:r>
    </w:p>
    <w:p w14:paraId="20734A3C" w14:textId="77777777" w:rsidR="00790D32" w:rsidRDefault="00790D32" w:rsidP="00790D32">
      <w:pPr>
        <w:rPr>
          <w:u w:val="single"/>
        </w:rPr>
      </w:pPr>
      <w:r w:rsidRPr="00CD7DB0">
        <w:rPr>
          <w:u w:val="single"/>
        </w:rPr>
        <w:t>Business Meeting</w:t>
      </w:r>
    </w:p>
    <w:p w14:paraId="01F3A077" w14:textId="13738B37" w:rsidR="00790D32" w:rsidRDefault="00790D32" w:rsidP="00790D32">
      <w:r>
        <w:t>Mark call</w:t>
      </w:r>
      <w:r w:rsidR="002E70BD">
        <w:t>ed</w:t>
      </w:r>
      <w:r>
        <w:t xml:space="preserve"> for volunteers for vice chair</w:t>
      </w:r>
      <w:r w:rsidR="002E70BD">
        <w:t>:</w:t>
      </w:r>
    </w:p>
    <w:p w14:paraId="7A5F9F56" w14:textId="0520E39B" w:rsidR="00790D32" w:rsidRDefault="00790D32" w:rsidP="00790D32">
      <w:r>
        <w:t xml:space="preserve">Tim Wheeler was nominated by John Gillette as chair. Nomination was unanimously </w:t>
      </w:r>
      <w:r w:rsidR="002E70BD">
        <w:t>supported</w:t>
      </w:r>
      <w:r>
        <w:t xml:space="preserve"> by the council members. Tim has accepted upon approval by his VP.</w:t>
      </w:r>
    </w:p>
    <w:p w14:paraId="50D6EC41" w14:textId="60324810" w:rsidR="002E70BD" w:rsidRDefault="002E70BD" w:rsidP="00790D32"/>
    <w:p w14:paraId="04036E79" w14:textId="21E65E56" w:rsidR="002E70BD" w:rsidRDefault="002E70BD" w:rsidP="00790D32">
      <w:r>
        <w:t>Mark called for volunteers for Secretary:</w:t>
      </w:r>
    </w:p>
    <w:p w14:paraId="44E1BE5E" w14:textId="41325005" w:rsidR="002E70BD" w:rsidRDefault="002E70BD" w:rsidP="002E70BD">
      <w:r>
        <w:t>John McCormick volunteered for Secretary. This was unanimously supported by the council members.</w:t>
      </w:r>
    </w:p>
    <w:p w14:paraId="59328382" w14:textId="77777777" w:rsidR="002E70BD" w:rsidRDefault="002E70BD" w:rsidP="00790D32"/>
    <w:p w14:paraId="520B8283" w14:textId="76A4841D" w:rsidR="002E70BD" w:rsidRDefault="002E70BD" w:rsidP="00790D32">
      <w:r>
        <w:lastRenderedPageBreak/>
        <w:t>Mark called for volunteers for Vice Chair:</w:t>
      </w:r>
    </w:p>
    <w:p w14:paraId="66373E16" w14:textId="01EBE70D" w:rsidR="00790D32" w:rsidRDefault="00790D32" w:rsidP="00790D32">
      <w:r>
        <w:t>Rob Lenahan volunteered for Vice Chair</w:t>
      </w:r>
      <w:r w:rsidR="002E70BD">
        <w:t>. This was unanimously supported by the council members.</w:t>
      </w:r>
    </w:p>
    <w:p w14:paraId="4A4C0E2B" w14:textId="206D43C0" w:rsidR="002E70BD" w:rsidRDefault="002E70BD" w:rsidP="00790D32"/>
    <w:p w14:paraId="1ACCCFEE" w14:textId="608DE2EB" w:rsidR="002E70BD" w:rsidRDefault="002E70BD" w:rsidP="00790D32">
      <w:r>
        <w:t>Gordon volunteered to continue in the Treasurer roll. This was unanimously supported by the council members.</w:t>
      </w:r>
    </w:p>
    <w:p w14:paraId="3F9717C7" w14:textId="77777777" w:rsidR="002E70BD" w:rsidRDefault="002E70BD" w:rsidP="00790D32"/>
    <w:p w14:paraId="226B9384" w14:textId="1A1AD76C" w:rsidR="00790D32" w:rsidRDefault="00790D32" w:rsidP="002E70BD">
      <w:pPr>
        <w:pStyle w:val="ListParagraph"/>
        <w:numPr>
          <w:ilvl w:val="0"/>
          <w:numId w:val="4"/>
        </w:numPr>
      </w:pPr>
      <w:r>
        <w:t xml:space="preserve">Fall </w:t>
      </w:r>
      <w:r w:rsidR="002E70BD">
        <w:t xml:space="preserve">2023 </w:t>
      </w:r>
      <w:r>
        <w:t>Meeting, October 19 &amp; 20 in Wenatchee.</w:t>
      </w:r>
      <w:r w:rsidR="002E70BD">
        <w:t xml:space="preserve"> </w:t>
      </w:r>
    </w:p>
    <w:p w14:paraId="140704E6" w14:textId="760B6CCA" w:rsidR="00790D32" w:rsidRPr="0032305A" w:rsidRDefault="00790D32" w:rsidP="002E70BD">
      <w:pPr>
        <w:pStyle w:val="ListParagraph"/>
        <w:numPr>
          <w:ilvl w:val="0"/>
          <w:numId w:val="4"/>
        </w:numPr>
      </w:pPr>
      <w:r>
        <w:t xml:space="preserve">Connect with Dave on official </w:t>
      </w:r>
      <w:proofErr w:type="gramStart"/>
      <w:r>
        <w:t>bi-laws</w:t>
      </w:r>
      <w:proofErr w:type="gramEnd"/>
      <w:r w:rsidR="002E70BD">
        <w:t xml:space="preserve"> in terms of officially nominating/voting the volunteers into their positions.</w:t>
      </w:r>
    </w:p>
    <w:p w14:paraId="6C53AC24" w14:textId="77777777" w:rsidR="00790D32" w:rsidRDefault="00790D32" w:rsidP="00790D32"/>
    <w:p w14:paraId="60FFD0F2" w14:textId="77777777" w:rsidR="00790D32" w:rsidRDefault="00790D32" w:rsidP="00790D32"/>
    <w:p w14:paraId="50FFB518" w14:textId="77777777" w:rsidR="00790D32" w:rsidRDefault="00790D32" w:rsidP="00790D32">
      <w:pPr>
        <w:pStyle w:val="ListParagraph"/>
        <w:ind w:left="770"/>
      </w:pPr>
    </w:p>
    <w:p w14:paraId="27451A51" w14:textId="77777777" w:rsidR="00EC191C" w:rsidRDefault="00EC191C"/>
    <w:sectPr w:rsidR="00EC19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12E9" w14:textId="77777777" w:rsidR="00790D32" w:rsidRDefault="00790D32" w:rsidP="00790D32">
      <w:pPr>
        <w:spacing w:after="0" w:line="240" w:lineRule="auto"/>
      </w:pPr>
      <w:r>
        <w:separator/>
      </w:r>
    </w:p>
  </w:endnote>
  <w:endnote w:type="continuationSeparator" w:id="0">
    <w:p w14:paraId="032C3C6F" w14:textId="77777777" w:rsidR="00790D32" w:rsidRDefault="00790D32" w:rsidP="0079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8205" w14:textId="77777777" w:rsidR="00790D32" w:rsidRDefault="00790D32" w:rsidP="00790D32">
      <w:pPr>
        <w:spacing w:after="0" w:line="240" w:lineRule="auto"/>
      </w:pPr>
      <w:r>
        <w:separator/>
      </w:r>
    </w:p>
  </w:footnote>
  <w:footnote w:type="continuationSeparator" w:id="0">
    <w:p w14:paraId="5A5C3BB9" w14:textId="77777777" w:rsidR="00790D32" w:rsidRDefault="00790D32" w:rsidP="0079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4A1C" w14:textId="77777777" w:rsidR="00A415EE" w:rsidRDefault="00790D32">
    <w:pPr>
      <w:pStyle w:val="Header"/>
    </w:pPr>
    <w:r>
      <w:t>OFC Meeting – Bates Tech College</w:t>
    </w:r>
  </w:p>
  <w:p w14:paraId="50CEFFB1" w14:textId="3A8D6453" w:rsidR="00A415EE" w:rsidRDefault="00790D32">
    <w:pPr>
      <w:pStyle w:val="Header"/>
    </w:pPr>
    <w:r>
      <w:t>May 18 &amp; 19,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63A6"/>
    <w:multiLevelType w:val="hybridMultilevel"/>
    <w:tmpl w:val="56546A2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B8D1DBA"/>
    <w:multiLevelType w:val="hybridMultilevel"/>
    <w:tmpl w:val="F83CDC8C"/>
    <w:lvl w:ilvl="0" w:tplc="2862B14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90" w:hanging="360"/>
      </w:pPr>
    </w:lvl>
    <w:lvl w:ilvl="2" w:tplc="FFFFFFFF">
      <w:start w:val="1"/>
      <w:numFmt w:val="lowerRoman"/>
      <w:lvlText w:val="%3."/>
      <w:lvlJc w:val="right"/>
      <w:pPr>
        <w:ind w:left="2210" w:hanging="180"/>
      </w:pPr>
    </w:lvl>
    <w:lvl w:ilvl="3" w:tplc="FFFFFFFF">
      <w:start w:val="1"/>
      <w:numFmt w:val="decimal"/>
      <w:lvlText w:val="%4."/>
      <w:lvlJc w:val="left"/>
      <w:pPr>
        <w:ind w:left="2930" w:hanging="360"/>
      </w:pPr>
    </w:lvl>
    <w:lvl w:ilvl="4" w:tplc="FFFFFFFF">
      <w:start w:val="1"/>
      <w:numFmt w:val="lowerLetter"/>
      <w:lvlText w:val="%5."/>
      <w:lvlJc w:val="left"/>
      <w:pPr>
        <w:ind w:left="3650" w:hanging="360"/>
      </w:pPr>
    </w:lvl>
    <w:lvl w:ilvl="5" w:tplc="FFFFFFFF">
      <w:start w:val="1"/>
      <w:numFmt w:val="lowerRoman"/>
      <w:lvlText w:val="%6."/>
      <w:lvlJc w:val="right"/>
      <w:pPr>
        <w:ind w:left="4370" w:hanging="180"/>
      </w:pPr>
    </w:lvl>
    <w:lvl w:ilvl="6" w:tplc="FFFFFFFF">
      <w:start w:val="1"/>
      <w:numFmt w:val="decimal"/>
      <w:lvlText w:val="%7."/>
      <w:lvlJc w:val="left"/>
      <w:pPr>
        <w:ind w:left="5090" w:hanging="360"/>
      </w:pPr>
    </w:lvl>
    <w:lvl w:ilvl="7" w:tplc="FFFFFFFF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4055492E"/>
    <w:multiLevelType w:val="hybridMultilevel"/>
    <w:tmpl w:val="48F2EBD2"/>
    <w:lvl w:ilvl="0" w:tplc="2862B14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061C"/>
    <w:multiLevelType w:val="hybridMultilevel"/>
    <w:tmpl w:val="2094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87970">
    <w:abstractNumId w:val="0"/>
  </w:num>
  <w:num w:numId="2" w16cid:durableId="75133352">
    <w:abstractNumId w:val="1"/>
  </w:num>
  <w:num w:numId="3" w16cid:durableId="2088763492">
    <w:abstractNumId w:val="2"/>
  </w:num>
  <w:num w:numId="4" w16cid:durableId="131752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32"/>
    <w:rsid w:val="002E70BD"/>
    <w:rsid w:val="00615D84"/>
    <w:rsid w:val="00790D32"/>
    <w:rsid w:val="00E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F5F7"/>
  <w15:chartTrackingRefBased/>
  <w15:docId w15:val="{D37F9A04-E3C6-48E8-B63A-6FBA5960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32"/>
  </w:style>
  <w:style w:type="paragraph" w:styleId="ListParagraph">
    <w:name w:val="List Paragraph"/>
    <w:basedOn w:val="Normal"/>
    <w:uiPriority w:val="34"/>
    <w:qFormat/>
    <w:rsid w:val="00790D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Keeley</dc:creator>
  <cp:keywords/>
  <dc:description/>
  <cp:lastModifiedBy>Brian Keeley</cp:lastModifiedBy>
  <cp:revision>3</cp:revision>
  <dcterms:created xsi:type="dcterms:W3CDTF">2023-05-26T17:48:00Z</dcterms:created>
  <dcterms:modified xsi:type="dcterms:W3CDTF">2023-05-30T18:45:00Z</dcterms:modified>
</cp:coreProperties>
</file>