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F3787C">
      <w:pPr>
        <w:pStyle w:val="Title"/>
      </w:pPr>
      <w:r>
        <w:t>Data Governance Committee (</w:t>
      </w:r>
      <w:r w:rsidRPr="009F462F">
        <w:t>DGC</w:t>
      </w:r>
      <w:r>
        <w:t>)</w:t>
      </w:r>
      <w:r w:rsidRPr="009F462F">
        <w:t xml:space="preserve"> </w:t>
      </w:r>
      <w:r>
        <w:t>Meeting Notes</w:t>
      </w:r>
    </w:p>
    <w:p w14:paraId="4041CA5C" w14:textId="0E2950D9" w:rsidR="00B35659" w:rsidRDefault="008460CF">
      <w:r>
        <w:rPr>
          <w:b/>
        </w:rPr>
        <w:t>Da</w:t>
      </w:r>
      <w:r w:rsidR="00894BC1" w:rsidRPr="00424D19">
        <w:rPr>
          <w:b/>
        </w:rPr>
        <w:t xml:space="preserve">te </w:t>
      </w:r>
      <w:r w:rsidR="00070B2C">
        <w:rPr>
          <w:b/>
        </w:rPr>
        <w:t>01</w:t>
      </w:r>
      <w:r w:rsidR="00184D8F">
        <w:rPr>
          <w:b/>
        </w:rPr>
        <w:t>/</w:t>
      </w:r>
      <w:r w:rsidR="00070B2C">
        <w:rPr>
          <w:b/>
        </w:rPr>
        <w:t>12</w:t>
      </w:r>
      <w:r w:rsidR="00D0459F">
        <w:rPr>
          <w:b/>
        </w:rPr>
        <w:t>/</w:t>
      </w:r>
      <w:r w:rsidR="00F60735">
        <w:rPr>
          <w:b/>
        </w:rPr>
        <w:t>20</w:t>
      </w:r>
      <w:r w:rsidR="00967D83">
        <w:rPr>
          <w:b/>
        </w:rPr>
        <w:t>2</w:t>
      </w:r>
      <w:r w:rsidR="00070B2C">
        <w:rPr>
          <w:b/>
        </w:rPr>
        <w:t>3</w:t>
      </w:r>
      <w:r w:rsidR="00565EC9">
        <w:rPr>
          <w:b/>
        </w:rPr>
        <w:t xml:space="preserve"> </w:t>
      </w:r>
      <w:r w:rsidR="00565EC9">
        <w:rPr>
          <w:b/>
        </w:rPr>
        <w:tab/>
      </w:r>
      <w:r w:rsidR="00923224">
        <w:t>Phone</w:t>
      </w:r>
      <w:r w:rsidR="00D82FD9">
        <w:t>/</w:t>
      </w:r>
      <w:proofErr w:type="spellStart"/>
      <w:r w:rsidR="00D82FD9">
        <w:t>Webex</w:t>
      </w:r>
      <w:proofErr w:type="spellEnd"/>
      <w:r w:rsidR="00100DD1">
        <w:t>; 1</w:t>
      </w:r>
      <w:r w:rsidR="009764F5">
        <w:t>0:30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00"/>
        <w:gridCol w:w="2875"/>
      </w:tblGrid>
      <w:tr w:rsidR="005D67C8" w14:paraId="0CFAFDD2" w14:textId="77777777" w:rsidTr="00F3047A">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00" w:type="dxa"/>
          </w:tcPr>
          <w:p w14:paraId="14DF99CD" w14:textId="77777777" w:rsidR="005D67C8" w:rsidRDefault="005D67C8">
            <w:r>
              <w:t>Name</w:t>
            </w:r>
          </w:p>
        </w:tc>
        <w:tc>
          <w:tcPr>
            <w:tcW w:w="2875" w:type="dxa"/>
          </w:tcPr>
          <w:p w14:paraId="611C1268" w14:textId="77777777" w:rsidR="005D67C8" w:rsidRDefault="005D67C8">
            <w:r>
              <w:t>College</w:t>
            </w:r>
          </w:p>
        </w:tc>
      </w:tr>
      <w:tr w:rsidR="005D67C8" w:rsidRPr="00F66B58" w14:paraId="0F7C8C25" w14:textId="77777777" w:rsidTr="00F3047A">
        <w:tc>
          <w:tcPr>
            <w:tcW w:w="904" w:type="dxa"/>
          </w:tcPr>
          <w:p w14:paraId="13E81332" w14:textId="77777777" w:rsidR="005D67C8" w:rsidRPr="00246E22" w:rsidRDefault="00F66B58" w:rsidP="00DE7D0E">
            <w:pPr>
              <w:jc w:val="center"/>
              <w:rPr>
                <w:sz w:val="20"/>
                <w:szCs w:val="20"/>
              </w:rPr>
            </w:pPr>
            <w:r w:rsidRPr="00246E22">
              <w:rPr>
                <w:sz w:val="20"/>
                <w:szCs w:val="20"/>
              </w:rPr>
              <w:t>X</w:t>
            </w:r>
          </w:p>
        </w:tc>
        <w:tc>
          <w:tcPr>
            <w:tcW w:w="3771" w:type="dxa"/>
          </w:tcPr>
          <w:p w14:paraId="4935179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p>
          <w:p w14:paraId="14D6DF10" w14:textId="77777777" w:rsidR="005D67C8" w:rsidRPr="00246E22" w:rsidRDefault="005D67C8" w:rsidP="005D67C8">
            <w:pPr>
              <w:rPr>
                <w:sz w:val="20"/>
                <w:szCs w:val="20"/>
              </w:rPr>
            </w:pPr>
          </w:p>
        </w:tc>
        <w:tc>
          <w:tcPr>
            <w:tcW w:w="180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87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F3047A">
        <w:tc>
          <w:tcPr>
            <w:tcW w:w="904" w:type="dxa"/>
          </w:tcPr>
          <w:p w14:paraId="38192E19" w14:textId="77777777" w:rsidR="005D67C8" w:rsidRPr="00246E22" w:rsidRDefault="00F66B58" w:rsidP="00DE7D0E">
            <w:pPr>
              <w:jc w:val="center"/>
              <w:rPr>
                <w:sz w:val="20"/>
                <w:szCs w:val="20"/>
              </w:rPr>
            </w:pPr>
            <w:r w:rsidRPr="00246E22">
              <w:rPr>
                <w:sz w:val="20"/>
                <w:szCs w:val="20"/>
              </w:rPr>
              <w:t>X</w:t>
            </w:r>
          </w:p>
        </w:tc>
        <w:tc>
          <w:tcPr>
            <w:tcW w:w="3771" w:type="dxa"/>
          </w:tcPr>
          <w:p w14:paraId="390A59F0"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p>
          <w:p w14:paraId="5D291265" w14:textId="77777777" w:rsidR="005D67C8" w:rsidRPr="00246E22" w:rsidRDefault="005D67C8" w:rsidP="005D67C8">
            <w:pPr>
              <w:rPr>
                <w:sz w:val="20"/>
                <w:szCs w:val="20"/>
              </w:rPr>
            </w:pPr>
          </w:p>
        </w:tc>
        <w:tc>
          <w:tcPr>
            <w:tcW w:w="180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87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F3047A">
        <w:tc>
          <w:tcPr>
            <w:tcW w:w="904" w:type="dxa"/>
          </w:tcPr>
          <w:p w14:paraId="5B7AEB00" w14:textId="0D8ACF12" w:rsidR="005D67C8" w:rsidRPr="00F66B58" w:rsidRDefault="005D67C8" w:rsidP="00DE7D0E">
            <w:pPr>
              <w:jc w:val="center"/>
              <w:rPr>
                <w:sz w:val="20"/>
                <w:szCs w:val="20"/>
              </w:rPr>
            </w:pP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00" w:type="dxa"/>
          </w:tcPr>
          <w:p w14:paraId="53E1960B" w14:textId="1A8D3358" w:rsidR="005D67C8" w:rsidRPr="00F66B58" w:rsidRDefault="005B77A6" w:rsidP="005D67C8">
            <w:pPr>
              <w:rPr>
                <w:sz w:val="20"/>
                <w:szCs w:val="20"/>
              </w:rPr>
            </w:pPr>
            <w:r>
              <w:rPr>
                <w:sz w:val="20"/>
                <w:szCs w:val="20"/>
              </w:rPr>
              <w:t>Vacant</w:t>
            </w:r>
          </w:p>
        </w:tc>
        <w:tc>
          <w:tcPr>
            <w:tcW w:w="2875" w:type="dxa"/>
          </w:tcPr>
          <w:p w14:paraId="10460FD2" w14:textId="35F76BF2" w:rsidR="005D67C8" w:rsidRPr="00F66B58" w:rsidRDefault="005D67C8" w:rsidP="005D67C8">
            <w:pPr>
              <w:rPr>
                <w:sz w:val="20"/>
                <w:szCs w:val="20"/>
              </w:rPr>
            </w:pPr>
          </w:p>
        </w:tc>
      </w:tr>
      <w:tr w:rsidR="00FE4694" w:rsidRPr="00F66B58" w14:paraId="6F6622AB" w14:textId="77777777" w:rsidTr="00F3047A">
        <w:tc>
          <w:tcPr>
            <w:tcW w:w="904" w:type="dxa"/>
          </w:tcPr>
          <w:p w14:paraId="3BDD1DA8" w14:textId="353D682B" w:rsidR="005D67C8" w:rsidRPr="00A77479" w:rsidRDefault="00AC0905" w:rsidP="00226D67">
            <w:pPr>
              <w:jc w:val="center"/>
              <w:rPr>
                <w:sz w:val="20"/>
                <w:szCs w:val="20"/>
              </w:rPr>
            </w:pPr>
            <w:r>
              <w:rPr>
                <w:sz w:val="20"/>
                <w:szCs w:val="20"/>
              </w:rPr>
              <w:t>x</w:t>
            </w: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0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87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FE4694" w:rsidRPr="00F66B58" w14:paraId="6B5D561B" w14:textId="77777777" w:rsidTr="00F3047A">
        <w:tc>
          <w:tcPr>
            <w:tcW w:w="904" w:type="dxa"/>
          </w:tcPr>
          <w:p w14:paraId="3C4CFFCB" w14:textId="22AC6A7E" w:rsidR="005D67C8" w:rsidRPr="00246E22" w:rsidRDefault="007D30BA" w:rsidP="00DE7D0E">
            <w:pPr>
              <w:jc w:val="center"/>
              <w:rPr>
                <w:sz w:val="20"/>
                <w:szCs w:val="20"/>
              </w:rPr>
            </w:pPr>
            <w:r>
              <w:rPr>
                <w:sz w:val="20"/>
                <w:szCs w:val="20"/>
              </w:rPr>
              <w:t>x</w:t>
            </w: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0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87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F3047A">
        <w:tc>
          <w:tcPr>
            <w:tcW w:w="904" w:type="dxa"/>
          </w:tcPr>
          <w:p w14:paraId="76BD3148" w14:textId="7FE869C6" w:rsidR="005D67C8" w:rsidRPr="00A77479" w:rsidRDefault="005D67C8" w:rsidP="00DE7D0E">
            <w:pPr>
              <w:jc w:val="center"/>
              <w:rPr>
                <w:sz w:val="20"/>
                <w:szCs w:val="20"/>
              </w:rPr>
            </w:pP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00" w:type="dxa"/>
          </w:tcPr>
          <w:p w14:paraId="5C14EC81" w14:textId="12B8FAD9" w:rsidR="005D67C8" w:rsidRPr="00A77479" w:rsidRDefault="00D82FD9" w:rsidP="005D67C8">
            <w:pPr>
              <w:rPr>
                <w:sz w:val="20"/>
                <w:szCs w:val="20"/>
              </w:rPr>
            </w:pPr>
            <w:r>
              <w:rPr>
                <w:sz w:val="20"/>
                <w:szCs w:val="20"/>
              </w:rPr>
              <w:t>Josh Ernst</w:t>
            </w:r>
          </w:p>
          <w:p w14:paraId="29C20A79" w14:textId="77777777" w:rsidR="005D67C8" w:rsidRPr="00A77479" w:rsidRDefault="005D67C8" w:rsidP="005D67C8">
            <w:pPr>
              <w:rPr>
                <w:sz w:val="20"/>
                <w:szCs w:val="20"/>
              </w:rPr>
            </w:pPr>
          </w:p>
        </w:tc>
        <w:tc>
          <w:tcPr>
            <w:tcW w:w="2875" w:type="dxa"/>
          </w:tcPr>
          <w:p w14:paraId="1418963B" w14:textId="78A66D2C" w:rsidR="005D67C8" w:rsidRPr="00A77479" w:rsidRDefault="00D82FD9" w:rsidP="005D67C8">
            <w:pPr>
              <w:rPr>
                <w:sz w:val="20"/>
                <w:szCs w:val="20"/>
              </w:rPr>
            </w:pPr>
            <w:r>
              <w:rPr>
                <w:sz w:val="20"/>
                <w:szCs w:val="20"/>
              </w:rPr>
              <w:t>Seattle Colleges</w:t>
            </w:r>
          </w:p>
        </w:tc>
      </w:tr>
      <w:tr w:rsidR="00FE4694" w:rsidRPr="00F66B58" w14:paraId="50904F82" w14:textId="77777777" w:rsidTr="00F3047A">
        <w:tc>
          <w:tcPr>
            <w:tcW w:w="904" w:type="dxa"/>
          </w:tcPr>
          <w:p w14:paraId="7F144716" w14:textId="6AB8517E" w:rsidR="005D67C8" w:rsidRPr="00246E22" w:rsidRDefault="007D30BA" w:rsidP="00DE7D0E">
            <w:pPr>
              <w:jc w:val="center"/>
              <w:rPr>
                <w:sz w:val="20"/>
                <w:szCs w:val="20"/>
              </w:rPr>
            </w:pPr>
            <w:r>
              <w:rPr>
                <w:sz w:val="20"/>
                <w:szCs w:val="20"/>
              </w:rPr>
              <w:t>x</w:t>
            </w: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00" w:type="dxa"/>
          </w:tcPr>
          <w:p w14:paraId="085A5530" w14:textId="77777777" w:rsidR="005D67C8" w:rsidRPr="00246E22" w:rsidRDefault="005D67C8" w:rsidP="005D67C8">
            <w:pPr>
              <w:rPr>
                <w:sz w:val="20"/>
                <w:szCs w:val="20"/>
              </w:rPr>
            </w:pPr>
            <w:r w:rsidRPr="00246E22">
              <w:rPr>
                <w:sz w:val="20"/>
                <w:szCs w:val="20"/>
              </w:rPr>
              <w:t>Brandon Ray</w:t>
            </w:r>
          </w:p>
          <w:p w14:paraId="0C82CB76" w14:textId="77777777" w:rsidR="005D67C8" w:rsidRPr="00246E22" w:rsidRDefault="005D67C8" w:rsidP="005D67C8">
            <w:pPr>
              <w:rPr>
                <w:sz w:val="20"/>
                <w:szCs w:val="20"/>
              </w:rPr>
            </w:pPr>
          </w:p>
        </w:tc>
        <w:tc>
          <w:tcPr>
            <w:tcW w:w="2875" w:type="dxa"/>
          </w:tcPr>
          <w:p w14:paraId="10C42A1D" w14:textId="77777777" w:rsidR="005D67C8" w:rsidRPr="00246E22" w:rsidRDefault="005D67C8" w:rsidP="005D67C8">
            <w:pPr>
              <w:rPr>
                <w:sz w:val="20"/>
                <w:szCs w:val="20"/>
              </w:rPr>
            </w:pPr>
            <w:r w:rsidRPr="00246E22">
              <w:rPr>
                <w:sz w:val="20"/>
                <w:szCs w:val="20"/>
              </w:rPr>
              <w:t>Lower Columbia College</w:t>
            </w:r>
          </w:p>
        </w:tc>
      </w:tr>
      <w:tr w:rsidR="00FE4694" w:rsidRPr="00F66B58" w14:paraId="36873F4B" w14:textId="77777777" w:rsidTr="00F3047A">
        <w:tc>
          <w:tcPr>
            <w:tcW w:w="904" w:type="dxa"/>
          </w:tcPr>
          <w:p w14:paraId="4B47182D" w14:textId="2CBEBBC1" w:rsidR="005D67C8" w:rsidRPr="00246E22" w:rsidRDefault="007401E0" w:rsidP="00DE7D0E">
            <w:pPr>
              <w:jc w:val="center"/>
              <w:rPr>
                <w:sz w:val="20"/>
                <w:szCs w:val="20"/>
              </w:rPr>
            </w:pPr>
            <w:r>
              <w:rPr>
                <w:sz w:val="20"/>
                <w:szCs w:val="20"/>
              </w:rPr>
              <w:t>x</w:t>
            </w: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0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87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F3047A">
        <w:tc>
          <w:tcPr>
            <w:tcW w:w="904" w:type="dxa"/>
          </w:tcPr>
          <w:p w14:paraId="7D93E51A" w14:textId="4329917A" w:rsidR="005D67C8" w:rsidRPr="00A77479" w:rsidRDefault="007401E0" w:rsidP="00DE7D0E">
            <w:pPr>
              <w:jc w:val="center"/>
              <w:rPr>
                <w:sz w:val="20"/>
                <w:szCs w:val="20"/>
              </w:rPr>
            </w:pPr>
            <w:r>
              <w:rPr>
                <w:sz w:val="20"/>
                <w:szCs w:val="20"/>
              </w:rPr>
              <w:t>x</w:t>
            </w: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00" w:type="dxa"/>
          </w:tcPr>
          <w:p w14:paraId="2A23991F" w14:textId="67FF3752" w:rsidR="005D67C8" w:rsidRPr="001638FA" w:rsidRDefault="00F3047A" w:rsidP="005D67C8">
            <w:pPr>
              <w:rPr>
                <w:sz w:val="20"/>
                <w:szCs w:val="20"/>
                <w:highlight w:val="yellow"/>
              </w:rPr>
            </w:pPr>
            <w:r w:rsidRPr="00F3047A">
              <w:rPr>
                <w:sz w:val="20"/>
                <w:szCs w:val="20"/>
              </w:rPr>
              <w:t xml:space="preserve">Heidi </w:t>
            </w:r>
            <w:proofErr w:type="spellStart"/>
            <w:r w:rsidRPr="00F3047A">
              <w:rPr>
                <w:sz w:val="20"/>
                <w:szCs w:val="20"/>
              </w:rPr>
              <w:t>Ypma</w:t>
            </w:r>
            <w:proofErr w:type="spellEnd"/>
          </w:p>
        </w:tc>
        <w:tc>
          <w:tcPr>
            <w:tcW w:w="287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F3047A">
        <w:tc>
          <w:tcPr>
            <w:tcW w:w="904" w:type="dxa"/>
          </w:tcPr>
          <w:p w14:paraId="482E4872" w14:textId="5772E71E" w:rsidR="005D67C8" w:rsidRPr="00246E22" w:rsidRDefault="007D30BA" w:rsidP="00DE7D0E">
            <w:pPr>
              <w:jc w:val="center"/>
              <w:rPr>
                <w:sz w:val="20"/>
                <w:szCs w:val="20"/>
              </w:rPr>
            </w:pPr>
            <w:r>
              <w:rPr>
                <w:sz w:val="20"/>
                <w:szCs w:val="20"/>
              </w:rPr>
              <w:t>x</w:t>
            </w: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00" w:type="dxa"/>
          </w:tcPr>
          <w:p w14:paraId="24BE74A5" w14:textId="398DB9C7" w:rsidR="005D67C8" w:rsidRPr="00246E22" w:rsidRDefault="00F3047A" w:rsidP="005D67C8">
            <w:pPr>
              <w:rPr>
                <w:sz w:val="20"/>
                <w:szCs w:val="20"/>
              </w:rPr>
            </w:pPr>
            <w:r>
              <w:rPr>
                <w:sz w:val="20"/>
                <w:szCs w:val="20"/>
              </w:rPr>
              <w:t>Wendy Rockhill</w:t>
            </w:r>
          </w:p>
          <w:p w14:paraId="398DA2CD" w14:textId="77777777" w:rsidR="005D67C8" w:rsidRPr="00246E22" w:rsidRDefault="005D67C8" w:rsidP="005D67C8">
            <w:pPr>
              <w:rPr>
                <w:sz w:val="20"/>
                <w:szCs w:val="20"/>
              </w:rPr>
            </w:pPr>
          </w:p>
        </w:tc>
        <w:tc>
          <w:tcPr>
            <w:tcW w:w="2875" w:type="dxa"/>
          </w:tcPr>
          <w:p w14:paraId="09AB698B" w14:textId="69E298AF" w:rsidR="005D67C8" w:rsidRPr="00246E22" w:rsidRDefault="00F3047A" w:rsidP="005D67C8">
            <w:pPr>
              <w:rPr>
                <w:sz w:val="20"/>
                <w:szCs w:val="20"/>
              </w:rPr>
            </w:pPr>
            <w:r>
              <w:rPr>
                <w:sz w:val="20"/>
                <w:szCs w:val="20"/>
              </w:rPr>
              <w:t>Seattle Colleges</w:t>
            </w:r>
          </w:p>
        </w:tc>
      </w:tr>
      <w:tr w:rsidR="00FE4694" w:rsidRPr="00F66B58" w14:paraId="028D53CB" w14:textId="77777777" w:rsidTr="00F3047A">
        <w:tc>
          <w:tcPr>
            <w:tcW w:w="904" w:type="dxa"/>
          </w:tcPr>
          <w:p w14:paraId="6BE659BB" w14:textId="7DF10727" w:rsidR="005D67C8" w:rsidRPr="00246E22" w:rsidRDefault="007D30BA" w:rsidP="00045739">
            <w:pPr>
              <w:pStyle w:val="Subtitle"/>
              <w:jc w:val="center"/>
            </w:pPr>
            <w:r w:rsidRPr="00045739">
              <w:rPr>
                <w:color w:val="auto"/>
              </w:rPr>
              <w:t>x</w:t>
            </w: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0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87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F3047A">
        <w:trPr>
          <w:trHeight w:val="593"/>
        </w:trPr>
        <w:tc>
          <w:tcPr>
            <w:tcW w:w="904" w:type="dxa"/>
          </w:tcPr>
          <w:p w14:paraId="02D4446D" w14:textId="3C1B49F5" w:rsidR="005D67C8" w:rsidRPr="00246E22" w:rsidRDefault="007D30BA"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0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87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F3047A">
        <w:tc>
          <w:tcPr>
            <w:tcW w:w="904" w:type="dxa"/>
          </w:tcPr>
          <w:p w14:paraId="297DBABC" w14:textId="0185B511" w:rsidR="005D67C8" w:rsidRPr="00246E22" w:rsidRDefault="007D30BA"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00" w:type="dxa"/>
          </w:tcPr>
          <w:p w14:paraId="3BADB347" w14:textId="7A393378"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Diana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87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F3047A">
        <w:tc>
          <w:tcPr>
            <w:tcW w:w="904" w:type="dxa"/>
          </w:tcPr>
          <w:p w14:paraId="1240969A" w14:textId="52B349F8" w:rsidR="005D67C8" w:rsidRPr="00246E22" w:rsidRDefault="007401E0"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0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87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F3047A">
        <w:tc>
          <w:tcPr>
            <w:tcW w:w="904" w:type="dxa"/>
          </w:tcPr>
          <w:p w14:paraId="1AE19AEA" w14:textId="56A01C84" w:rsidR="005D67C8" w:rsidRPr="00F66B58" w:rsidRDefault="007D30BA" w:rsidP="00DE7D0E">
            <w:pPr>
              <w:jc w:val="center"/>
              <w:rPr>
                <w:sz w:val="20"/>
                <w:szCs w:val="20"/>
              </w:rPr>
            </w:pPr>
            <w:r>
              <w:rPr>
                <w:sz w:val="20"/>
                <w:szCs w:val="20"/>
              </w:rPr>
              <w:t>x</w:t>
            </w: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0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87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F3047A">
        <w:tc>
          <w:tcPr>
            <w:tcW w:w="904" w:type="dxa"/>
          </w:tcPr>
          <w:p w14:paraId="57629AD6" w14:textId="68D35AB2" w:rsidR="005D67C8" w:rsidRPr="00246E22" w:rsidRDefault="00D32544"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0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87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0567BB68" w14:textId="77777777" w:rsidR="005D67C8" w:rsidRDefault="005D67C8"/>
    <w:p w14:paraId="778D31F6" w14:textId="77777777" w:rsidR="00BD2AE8" w:rsidRDefault="00BD2AE8">
      <w:pPr>
        <w:rPr>
          <w:rFonts w:asciiTheme="majorHAnsi" w:eastAsiaTheme="majorEastAsia" w:hAnsiTheme="majorHAnsi" w:cstheme="majorBidi"/>
          <w:b/>
          <w:bCs/>
          <w:color w:val="365F91" w:themeColor="accent1" w:themeShade="BF"/>
          <w:sz w:val="28"/>
          <w:szCs w:val="28"/>
        </w:rPr>
      </w:pPr>
      <w:r>
        <w:br w:type="page"/>
      </w:r>
    </w:p>
    <w:p w14:paraId="7EC29882" w14:textId="39C3F890" w:rsidR="0001352F" w:rsidRDefault="00EF78DC" w:rsidP="00F3787C">
      <w:pPr>
        <w:pStyle w:val="Heading1"/>
      </w:pPr>
      <w:r>
        <w:lastRenderedPageBreak/>
        <w:t>Next Meeting:</w:t>
      </w:r>
    </w:p>
    <w:p w14:paraId="2E236E67" w14:textId="77A22777" w:rsidR="00364B58" w:rsidRPr="0068609A" w:rsidRDefault="004D34E0" w:rsidP="00364B58">
      <w:pPr>
        <w:rPr>
          <w:b/>
        </w:rPr>
      </w:pPr>
      <w:r w:rsidRPr="00F3047A">
        <w:t>Next Meeting is</w:t>
      </w:r>
      <w:r w:rsidR="003A6351" w:rsidRPr="00F3047A">
        <w:t xml:space="preserve">: </w:t>
      </w:r>
      <w:r w:rsidR="00197AC1">
        <w:t>February</w:t>
      </w:r>
      <w:r w:rsidR="00AC1A77">
        <w:t xml:space="preserve"> </w:t>
      </w:r>
      <w:r w:rsidR="00070B2C">
        <w:t>9</w:t>
      </w:r>
      <w:r w:rsidR="00F3047A" w:rsidRPr="00F3047A">
        <w:t>, 202</w:t>
      </w:r>
      <w:r w:rsidR="00AC1A77">
        <w:t>3</w:t>
      </w:r>
      <w:r w:rsidR="00F3047A" w:rsidRPr="00F3047A">
        <w:t xml:space="preserve"> 10:30 am </w:t>
      </w:r>
      <w:proofErr w:type="spellStart"/>
      <w:r w:rsidR="00F3047A" w:rsidRPr="00F3047A">
        <w:t>webex</w:t>
      </w:r>
      <w:proofErr w:type="spellEnd"/>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2D9A392D" w14:textId="77777777" w:rsidR="00070B2C" w:rsidRDefault="00070B2C" w:rsidP="00070B2C">
      <w:pPr>
        <w:pStyle w:val="ListParagraph"/>
        <w:numPr>
          <w:ilvl w:val="0"/>
          <w:numId w:val="22"/>
        </w:numPr>
        <w:contextualSpacing w:val="0"/>
        <w:rPr>
          <w:rFonts w:eastAsia="Times New Roman"/>
        </w:rPr>
      </w:pPr>
      <w:r>
        <w:rPr>
          <w:rFonts w:eastAsia="Times New Roman"/>
        </w:rPr>
        <w:t>One open position for BAC</w:t>
      </w:r>
    </w:p>
    <w:p w14:paraId="10903729" w14:textId="77777777" w:rsidR="00070B2C" w:rsidRDefault="00070B2C" w:rsidP="00070B2C">
      <w:pPr>
        <w:pStyle w:val="ListParagraph"/>
        <w:numPr>
          <w:ilvl w:val="0"/>
          <w:numId w:val="22"/>
        </w:numPr>
        <w:contextualSpacing w:val="0"/>
        <w:rPr>
          <w:rFonts w:eastAsia="Times New Roman"/>
        </w:rPr>
      </w:pPr>
      <w:r>
        <w:rPr>
          <w:rFonts w:eastAsia="Times New Roman"/>
        </w:rPr>
        <w:t>Status update on the subcommittees</w:t>
      </w:r>
    </w:p>
    <w:p w14:paraId="07A0E223" w14:textId="77777777" w:rsidR="00070B2C" w:rsidRDefault="00070B2C" w:rsidP="00070B2C">
      <w:pPr>
        <w:pStyle w:val="ListParagraph"/>
        <w:numPr>
          <w:ilvl w:val="1"/>
          <w:numId w:val="22"/>
        </w:numPr>
        <w:contextualSpacing w:val="0"/>
        <w:rPr>
          <w:rFonts w:eastAsia="Times New Roman"/>
        </w:rPr>
      </w:pPr>
      <w:proofErr w:type="spellStart"/>
      <w:r>
        <w:rPr>
          <w:rFonts w:eastAsia="Times New Roman"/>
        </w:rPr>
        <w:t>DemoCom</w:t>
      </w:r>
      <w:proofErr w:type="spellEnd"/>
    </w:p>
    <w:p w14:paraId="420FFBB5" w14:textId="77777777" w:rsidR="00070B2C" w:rsidRDefault="00070B2C" w:rsidP="00070B2C">
      <w:pPr>
        <w:pStyle w:val="ListParagraph"/>
        <w:numPr>
          <w:ilvl w:val="1"/>
          <w:numId w:val="22"/>
        </w:numPr>
        <w:contextualSpacing w:val="0"/>
        <w:rPr>
          <w:rFonts w:eastAsia="Times New Roman"/>
        </w:rPr>
      </w:pPr>
      <w:r>
        <w:rPr>
          <w:rFonts w:eastAsia="Times New Roman"/>
        </w:rPr>
        <w:t>Course Modality</w:t>
      </w:r>
    </w:p>
    <w:p w14:paraId="7A3821EC" w14:textId="77777777" w:rsidR="00070B2C" w:rsidRDefault="00070B2C" w:rsidP="00070B2C">
      <w:pPr>
        <w:pStyle w:val="ListParagraph"/>
        <w:numPr>
          <w:ilvl w:val="1"/>
          <w:numId w:val="22"/>
        </w:numPr>
        <w:contextualSpacing w:val="0"/>
        <w:rPr>
          <w:rFonts w:eastAsia="Times New Roman"/>
        </w:rPr>
      </w:pPr>
      <w:r>
        <w:rPr>
          <w:rFonts w:eastAsia="Times New Roman"/>
        </w:rPr>
        <w:t>Continuing Education</w:t>
      </w:r>
    </w:p>
    <w:p w14:paraId="567A4C66" w14:textId="77777777" w:rsidR="00070B2C" w:rsidRDefault="00070B2C" w:rsidP="00070B2C">
      <w:pPr>
        <w:pStyle w:val="ListParagraph"/>
        <w:numPr>
          <w:ilvl w:val="1"/>
          <w:numId w:val="22"/>
        </w:numPr>
        <w:contextualSpacing w:val="0"/>
        <w:rPr>
          <w:rFonts w:eastAsia="Times New Roman"/>
        </w:rPr>
      </w:pPr>
      <w:r>
        <w:rPr>
          <w:rFonts w:eastAsia="Times New Roman"/>
        </w:rPr>
        <w:t>Best Practices on the handling of EMPLID</w:t>
      </w:r>
    </w:p>
    <w:p w14:paraId="7B6D9EF3" w14:textId="2970D620" w:rsidR="00D32544" w:rsidRDefault="00D32544" w:rsidP="00070B2C">
      <w:pPr>
        <w:pStyle w:val="ListParagraph"/>
        <w:numPr>
          <w:ilvl w:val="0"/>
          <w:numId w:val="22"/>
        </w:numPr>
        <w:contextualSpacing w:val="0"/>
        <w:rPr>
          <w:rFonts w:eastAsia="Times New Roman"/>
        </w:rPr>
      </w:pPr>
      <w:r>
        <w:rPr>
          <w:rFonts w:eastAsia="Times New Roman"/>
        </w:rPr>
        <w:t>Unknown sex values in HCM</w:t>
      </w:r>
    </w:p>
    <w:p w14:paraId="2CD1D406" w14:textId="62809F56" w:rsidR="00070B2C" w:rsidRDefault="00070B2C" w:rsidP="00070B2C">
      <w:pPr>
        <w:pStyle w:val="ListParagraph"/>
        <w:numPr>
          <w:ilvl w:val="0"/>
          <w:numId w:val="22"/>
        </w:numPr>
        <w:contextualSpacing w:val="0"/>
        <w:rPr>
          <w:rFonts w:eastAsia="Times New Roman"/>
        </w:rPr>
      </w:pPr>
      <w:r>
        <w:rPr>
          <w:rFonts w:eastAsia="Times New Roman"/>
        </w:rPr>
        <w:t>Disability data proposal from DSSC</w:t>
      </w:r>
    </w:p>
    <w:p w14:paraId="08BFC466" w14:textId="77777777" w:rsidR="00070B2C" w:rsidRDefault="00070B2C" w:rsidP="00070B2C">
      <w:pPr>
        <w:pStyle w:val="ListParagraph"/>
        <w:numPr>
          <w:ilvl w:val="0"/>
          <w:numId w:val="22"/>
        </w:numPr>
        <w:contextualSpacing w:val="0"/>
        <w:rPr>
          <w:rFonts w:eastAsia="Times New Roman"/>
        </w:rPr>
      </w:pPr>
      <w:r>
        <w:rPr>
          <w:rFonts w:eastAsia="Times New Roman"/>
        </w:rPr>
        <w:t>New SharePoint site for DGC collaboration</w:t>
      </w:r>
    </w:p>
    <w:p w14:paraId="20D4483C" w14:textId="77777777" w:rsidR="00802692" w:rsidRPr="00802692" w:rsidRDefault="00802692" w:rsidP="00802692">
      <w:pPr>
        <w:spacing w:after="0" w:line="240" w:lineRule="auto"/>
        <w:ind w:left="1440"/>
        <w:rPr>
          <w:rFonts w:eastAsia="Times New Roman"/>
        </w:rPr>
      </w:pPr>
    </w:p>
    <w:p w14:paraId="7C712E05" w14:textId="57E5B4E9" w:rsidR="008F1FEC" w:rsidRDefault="0087428E" w:rsidP="00C113C7">
      <w:pPr>
        <w:rPr>
          <w:b/>
        </w:rPr>
      </w:pPr>
      <w:r w:rsidRPr="0087428E">
        <w:rPr>
          <w:b/>
        </w:rPr>
        <w:t>Notes</w:t>
      </w:r>
      <w:r>
        <w:rPr>
          <w:b/>
        </w:rPr>
        <w:t>:</w:t>
      </w:r>
    </w:p>
    <w:p w14:paraId="004B4489" w14:textId="37422E56" w:rsidR="001C355F" w:rsidRDefault="007D30BA" w:rsidP="00C113C7">
      <w:pPr>
        <w:rPr>
          <w:u w:val="single"/>
        </w:rPr>
      </w:pPr>
      <w:r>
        <w:rPr>
          <w:u w:val="single"/>
        </w:rPr>
        <w:t>BAC Update</w:t>
      </w:r>
    </w:p>
    <w:p w14:paraId="31511ABB" w14:textId="05CD28A6" w:rsidR="001C355F" w:rsidRPr="001C355F" w:rsidRDefault="007D30BA" w:rsidP="00C113C7">
      <w:r>
        <w:t>Linda</w:t>
      </w:r>
      <w:r w:rsidR="00856DD3">
        <w:t xml:space="preserve"> Schoonmaker</w:t>
      </w:r>
      <w:r>
        <w:t xml:space="preserve"> &amp; Cho</w:t>
      </w:r>
      <w:r w:rsidR="00856DD3">
        <w:t xml:space="preserve">i Halliday </w:t>
      </w:r>
      <w:r>
        <w:t xml:space="preserve">reported that there has not been a volunteer for BAC. </w:t>
      </w:r>
    </w:p>
    <w:p w14:paraId="670CF961" w14:textId="08833571" w:rsidR="003F4F7B" w:rsidRPr="003F4F7B" w:rsidRDefault="007D30BA" w:rsidP="00C113C7">
      <w:pPr>
        <w:rPr>
          <w:u w:val="single"/>
        </w:rPr>
      </w:pPr>
      <w:r>
        <w:rPr>
          <w:u w:val="single"/>
        </w:rPr>
        <w:t>Status update on the subcommittees</w:t>
      </w:r>
    </w:p>
    <w:p w14:paraId="0E42A5B9" w14:textId="30E40480" w:rsidR="00856DD3" w:rsidRDefault="00856DD3" w:rsidP="006B319A">
      <w:pPr>
        <w:pStyle w:val="ListParagraph"/>
        <w:numPr>
          <w:ilvl w:val="0"/>
          <w:numId w:val="25"/>
        </w:numPr>
      </w:pPr>
      <w:proofErr w:type="spellStart"/>
      <w:r>
        <w:t>D</w:t>
      </w:r>
      <w:r w:rsidR="007D30BA">
        <w:t>emo</w:t>
      </w:r>
      <w:r>
        <w:t>C</w:t>
      </w:r>
      <w:r w:rsidR="007D30BA">
        <w:t>om</w:t>
      </w:r>
      <w:proofErr w:type="spellEnd"/>
      <w:r w:rsidR="007D30BA">
        <w:t xml:space="preserve"> – completed proposal updating race/ethnicity codes. </w:t>
      </w:r>
      <w:r w:rsidR="00F02BC7">
        <w:t>Next areas of focus are</w:t>
      </w:r>
      <w:r>
        <w:t>:</w:t>
      </w:r>
      <w:r w:rsidR="00F02BC7">
        <w:t xml:space="preserve"> </w:t>
      </w:r>
    </w:p>
    <w:p w14:paraId="4603D78F" w14:textId="74BA30D5" w:rsidR="00856DD3" w:rsidRDefault="00856DD3" w:rsidP="006B319A">
      <w:pPr>
        <w:pStyle w:val="ListParagraph"/>
        <w:numPr>
          <w:ilvl w:val="0"/>
          <w:numId w:val="26"/>
        </w:numPr>
      </w:pPr>
      <w:r>
        <w:t>H</w:t>
      </w:r>
      <w:r w:rsidR="00F02BC7">
        <w:t>ow self-service questions are handled by students</w:t>
      </w:r>
    </w:p>
    <w:p w14:paraId="71569575" w14:textId="25F040E9" w:rsidR="00856DD3" w:rsidRDefault="00856DD3" w:rsidP="006B319A">
      <w:pPr>
        <w:pStyle w:val="ListParagraph"/>
        <w:numPr>
          <w:ilvl w:val="0"/>
          <w:numId w:val="26"/>
        </w:numPr>
      </w:pPr>
      <w:r>
        <w:t>A sub-group is in place to discuss the i</w:t>
      </w:r>
      <w:r w:rsidR="00F02BC7">
        <w:t xml:space="preserve">mplementation of pro-nouns both on the HCM and CS side. There is some delivered functionality </w:t>
      </w:r>
      <w:r>
        <w:t xml:space="preserve">and a review of the functionality along with other components that this entails before implementing a solution </w:t>
      </w:r>
    </w:p>
    <w:p w14:paraId="0ADE0DCE" w14:textId="0CF6E2EB" w:rsidR="006B319A" w:rsidRDefault="00856DD3" w:rsidP="006B319A">
      <w:pPr>
        <w:pStyle w:val="ListParagraph"/>
        <w:numPr>
          <w:ilvl w:val="0"/>
          <w:numId w:val="26"/>
        </w:numPr>
      </w:pPr>
      <w:r>
        <w:t xml:space="preserve">A sub group is in place to discuss </w:t>
      </w:r>
      <w:r w:rsidR="00F02BC7">
        <w:t>terminology related to name. For example</w:t>
      </w:r>
      <w:r w:rsidR="006B319A">
        <w:t xml:space="preserve">, </w:t>
      </w:r>
      <w:r w:rsidR="00F02BC7">
        <w:t>‘preferred name</w:t>
      </w:r>
      <w:r w:rsidR="006B319A">
        <w:t>’ is the student name not a preferred name – it IS the name. How can we use language that is s</w:t>
      </w:r>
      <w:r w:rsidR="00F02BC7">
        <w:t xml:space="preserve">upportive to our students and </w:t>
      </w:r>
      <w:proofErr w:type="gramStart"/>
      <w:r w:rsidR="00F02BC7">
        <w:t>employees</w:t>
      </w:r>
      <w:proofErr w:type="gramEnd"/>
      <w:r w:rsidR="00F02BC7">
        <w:t xml:space="preserve"> </w:t>
      </w:r>
    </w:p>
    <w:p w14:paraId="61E49AE2" w14:textId="22D0E563" w:rsidR="006B319A" w:rsidRDefault="006B319A" w:rsidP="006B319A">
      <w:pPr>
        <w:pStyle w:val="ListParagraph"/>
        <w:numPr>
          <w:ilvl w:val="0"/>
          <w:numId w:val="26"/>
        </w:numPr>
      </w:pPr>
      <w:r>
        <w:t>A s</w:t>
      </w:r>
      <w:r w:rsidR="00F02BC7">
        <w:t>ub-group</w:t>
      </w:r>
      <w:r>
        <w:t xml:space="preserve"> regarding</w:t>
      </w:r>
      <w:r w:rsidR="00F02BC7">
        <w:t xml:space="preserve"> how race values have</w:t>
      </w:r>
      <w:r w:rsidR="00D37811">
        <w:t xml:space="preserve"> </w:t>
      </w:r>
      <w:r w:rsidR="00F02BC7">
        <w:t xml:space="preserve">historically been defined </w:t>
      </w:r>
    </w:p>
    <w:p w14:paraId="75A73002" w14:textId="77777777" w:rsidR="006B319A" w:rsidRDefault="006B319A" w:rsidP="006B319A">
      <w:pPr>
        <w:pStyle w:val="ListParagraph"/>
        <w:ind w:left="1080"/>
      </w:pPr>
    </w:p>
    <w:p w14:paraId="3462B466" w14:textId="4DEF34E9" w:rsidR="006B319A" w:rsidRDefault="00F02BC7" w:rsidP="007D30BA">
      <w:pPr>
        <w:pStyle w:val="ListParagraph"/>
        <w:numPr>
          <w:ilvl w:val="0"/>
          <w:numId w:val="25"/>
        </w:numPr>
      </w:pPr>
      <w:r>
        <w:t xml:space="preserve">Course modality and </w:t>
      </w:r>
      <w:r w:rsidR="006B319A">
        <w:t>C</w:t>
      </w:r>
      <w:r>
        <w:t xml:space="preserve">ontinuing </w:t>
      </w:r>
      <w:r w:rsidR="006B319A">
        <w:t>Education</w:t>
      </w:r>
      <w:r>
        <w:t xml:space="preserve">– </w:t>
      </w:r>
      <w:r w:rsidR="006B319A">
        <w:t xml:space="preserve">both subcommittees had </w:t>
      </w:r>
      <w:r>
        <w:t xml:space="preserve">kick off meetings </w:t>
      </w:r>
      <w:r w:rsidR="006B319A">
        <w:t xml:space="preserve">and </w:t>
      </w:r>
      <w:r>
        <w:t xml:space="preserve">upcoming meetings </w:t>
      </w:r>
      <w:r w:rsidR="006B319A">
        <w:t xml:space="preserve">are scheduled </w:t>
      </w:r>
      <w:r>
        <w:t>through the next couple of m</w:t>
      </w:r>
      <w:r w:rsidR="006B319A">
        <w:t>onths.</w:t>
      </w:r>
    </w:p>
    <w:p w14:paraId="4D4A4A44" w14:textId="1205B05B" w:rsidR="00F02BC7" w:rsidRDefault="00F02BC7" w:rsidP="007D30BA">
      <w:pPr>
        <w:pStyle w:val="ListParagraph"/>
        <w:numPr>
          <w:ilvl w:val="0"/>
          <w:numId w:val="25"/>
        </w:numPr>
      </w:pPr>
      <w:r>
        <w:t>Best practices for handling EMPLID</w:t>
      </w:r>
      <w:r w:rsidR="006B319A">
        <w:t xml:space="preserve"> – First kick off meeting</w:t>
      </w:r>
      <w:r>
        <w:t xml:space="preserve"> at the end of the month. </w:t>
      </w:r>
    </w:p>
    <w:p w14:paraId="32BE0C42" w14:textId="77777777" w:rsidR="006B319A" w:rsidRDefault="006B319A" w:rsidP="007D30BA"/>
    <w:p w14:paraId="190755EC" w14:textId="77777777" w:rsidR="004D4B4C" w:rsidRPr="0013239F" w:rsidRDefault="004D4B4C" w:rsidP="007D30BA">
      <w:pPr>
        <w:rPr>
          <w:u w:val="single"/>
        </w:rPr>
      </w:pPr>
      <w:r w:rsidRPr="0013239F">
        <w:rPr>
          <w:u w:val="single"/>
        </w:rPr>
        <w:t xml:space="preserve">Data Governance Oversight </w:t>
      </w:r>
    </w:p>
    <w:p w14:paraId="29A392F1" w14:textId="40F51ABA" w:rsidR="00E56B0C" w:rsidRDefault="004D4B4C" w:rsidP="007D30BA">
      <w:r>
        <w:t xml:space="preserve">The proposal for </w:t>
      </w:r>
      <w:r w:rsidR="00F564CE">
        <w:t xml:space="preserve">Unknown sex values </w:t>
      </w:r>
      <w:r>
        <w:t xml:space="preserve">in HCM and the proposal from DSSC regarding removal of the diagnosis code in ctcLink launched a discussion regarding the role of DGC </w:t>
      </w:r>
      <w:r w:rsidR="0013239F">
        <w:t xml:space="preserve">in relationship to individual councils that propose solutions affecting system data elements.  These projects are happening but a concern is the semi-final proposal </w:t>
      </w:r>
      <w:r w:rsidR="007F0FB2">
        <w:t xml:space="preserve">may not come to DGC for review or if it does the proposal doesn’t include the </w:t>
      </w:r>
      <w:r w:rsidR="0013239F">
        <w:t xml:space="preserve">appropriate feedback loop.  For example, course modality changes were proposed in light of </w:t>
      </w:r>
      <w:r w:rsidR="0013239F">
        <w:lastRenderedPageBreak/>
        <w:t xml:space="preserve">the pandemic.  </w:t>
      </w:r>
      <w:r w:rsidR="00E56B0C">
        <w:t xml:space="preserve">A new coding solution was proposed and reviewed by the IC commission.  However, without other commission(s) feedback and reporting considerations, the proposed solution would negatively impact reporting, college processes, and cause confusion for students.  The course modality proposal ultimately was not necessary once the right people were included.  </w:t>
      </w:r>
      <w:r w:rsidR="007F0FB2">
        <w:t>N</w:t>
      </w:r>
      <w:r w:rsidR="00E56B0C">
        <w:t xml:space="preserve">ow course modality is back on the </w:t>
      </w:r>
      <w:r w:rsidR="007F0FB2">
        <w:t xml:space="preserve">DGC </w:t>
      </w:r>
      <w:r w:rsidR="00E56B0C">
        <w:t>work plan</w:t>
      </w:r>
      <w:r w:rsidR="00D37811">
        <w:t xml:space="preserve">, a subcommittee has been formed with representation from the </w:t>
      </w:r>
      <w:proofErr w:type="spellStart"/>
      <w:r w:rsidR="007F0FB2">
        <w:t>elearning</w:t>
      </w:r>
      <w:proofErr w:type="spellEnd"/>
      <w:r w:rsidR="007F0FB2">
        <w:t xml:space="preserve"> council</w:t>
      </w:r>
      <w:r w:rsidR="00E56B0C">
        <w:t xml:space="preserve">. These two </w:t>
      </w:r>
      <w:r w:rsidR="007F0FB2">
        <w:t xml:space="preserve">new </w:t>
      </w:r>
      <w:r w:rsidR="00E56B0C">
        <w:t xml:space="preserve">proposals </w:t>
      </w:r>
      <w:r w:rsidR="00197AC1">
        <w:t xml:space="preserve">(HCM and DSSC) </w:t>
      </w:r>
      <w:bookmarkStart w:id="1" w:name="_GoBack"/>
      <w:bookmarkEnd w:id="1"/>
      <w:r w:rsidR="00E56B0C">
        <w:t xml:space="preserve">are falling into the same track with a proposed solution without </w:t>
      </w:r>
      <w:r w:rsidR="008A28E2">
        <w:t>reporting folks providing input.  How should DGC capture potential proposals/system work that affects state and federal reports? Perhaps a communication in place that if the data element in question affects state and federal reports it need</w:t>
      </w:r>
      <w:r w:rsidR="007F0FB2">
        <w:t>s</w:t>
      </w:r>
      <w:r w:rsidR="008A28E2">
        <w:t xml:space="preserve"> to be reviewed and ultimately approved by DGC ensuring the proper reporting requirements are in place and commission(s) have the opportunity for feedback. </w:t>
      </w:r>
      <w:r w:rsidR="007F0FB2">
        <w:t>What is the workflow to intercept proposals and bring them into DGC</w:t>
      </w:r>
      <w:r w:rsidR="00D37811">
        <w:t>?</w:t>
      </w:r>
    </w:p>
    <w:p w14:paraId="53D531A1" w14:textId="53B8B340" w:rsidR="007F0FB2" w:rsidRPr="007F0FB2" w:rsidRDefault="00F02BC7" w:rsidP="007D30BA">
      <w:pPr>
        <w:rPr>
          <w:u w:val="single"/>
        </w:rPr>
      </w:pPr>
      <w:r w:rsidRPr="007F0FB2">
        <w:rPr>
          <w:u w:val="single"/>
        </w:rPr>
        <w:t xml:space="preserve">Unknown sex values in HCM </w:t>
      </w:r>
    </w:p>
    <w:p w14:paraId="66F9BA46" w14:textId="3F35CDA9" w:rsidR="00F82423" w:rsidRDefault="00846103" w:rsidP="007D30BA">
      <w:r>
        <w:t>Employee sex</w:t>
      </w:r>
      <w:r w:rsidR="00D37811">
        <w:t xml:space="preserve"> identification</w:t>
      </w:r>
      <w:r>
        <w:t xml:space="preserve"> is </w:t>
      </w:r>
      <w:r w:rsidR="00D37811">
        <w:t xml:space="preserve">a </w:t>
      </w:r>
      <w:r>
        <w:t>required data element for IPEDS reporting.  The accepted value is M</w:t>
      </w:r>
      <w:r w:rsidR="00F82423">
        <w:t>ale</w:t>
      </w:r>
      <w:r>
        <w:t xml:space="preserve"> and F</w:t>
      </w:r>
      <w:r w:rsidR="00F82423">
        <w:t>emale</w:t>
      </w:r>
      <w:r>
        <w:t xml:space="preserve">.  IPEDS is working on a more inclusive data strategy but for now this is it.  Historically, in Legacy, if a value was not known </w:t>
      </w:r>
      <w:r w:rsidR="00F82423">
        <w:t xml:space="preserve">the system would default this to </w:t>
      </w:r>
      <w:r>
        <w:t xml:space="preserve">Male.  </w:t>
      </w:r>
      <w:r w:rsidR="00F82423">
        <w:t xml:space="preserve">This </w:t>
      </w:r>
      <w:r w:rsidR="00D37811">
        <w:t>was</w:t>
      </w:r>
      <w:r w:rsidR="00F82423">
        <w:t xml:space="preserve"> problematic then and now with ctcLink it is more problematic.  In ctcLink, there are 1,000’s of records with an unknown sex identification. Changing this</w:t>
      </w:r>
      <w:r w:rsidR="00D37811">
        <w:t xml:space="preserve"> to</w:t>
      </w:r>
      <w:r w:rsidR="00F82423">
        <w:t xml:space="preserve"> Male would skew the reporting values\accuracy significantly. </w:t>
      </w:r>
      <w:r w:rsidR="003D1A21">
        <w:t xml:space="preserve">The current ctcLink functionality inserts U (unknown) if the employee leaves the field blank. </w:t>
      </w:r>
      <w:r w:rsidR="00F82423">
        <w:t xml:space="preserve">The HRCM commission has proposed </w:t>
      </w:r>
      <w:r w:rsidR="003D1A21">
        <w:t xml:space="preserve">to try and get as many employees as possible to enter their sex identification.  This is moving slow.  The HRCM commission has also suggested that an enhancement request is made to require the sex data element before leaving the screen so a U would not be possible.  A sub-group of the DGC will be launched to oversee this issue.  An enhancement request submitted by DGC may be prioritized higher than a commission enhancement request. </w:t>
      </w:r>
    </w:p>
    <w:p w14:paraId="13C02003" w14:textId="700D3113" w:rsidR="003D1A21" w:rsidRPr="00756A41" w:rsidRDefault="003D1A21" w:rsidP="007D30BA">
      <w:pPr>
        <w:rPr>
          <w:rFonts w:eastAsia="Times New Roman"/>
          <w:u w:val="single"/>
        </w:rPr>
      </w:pPr>
      <w:r w:rsidRPr="00756A41">
        <w:rPr>
          <w:rFonts w:eastAsia="Times New Roman"/>
          <w:u w:val="single"/>
        </w:rPr>
        <w:t>Disability data proposal from DSSC</w:t>
      </w:r>
    </w:p>
    <w:p w14:paraId="5740E40B" w14:textId="33C53F58" w:rsidR="008F6FD8" w:rsidRDefault="006A5D4D" w:rsidP="007D30BA">
      <w:r>
        <w:t xml:space="preserve">Monica Olsson and Marisa Hackett delivered a presentation to DGC in October.  Per the October minutes, the next steps were </w:t>
      </w:r>
      <w:proofErr w:type="spellStart"/>
      <w:r>
        <w:t>Democom</w:t>
      </w:r>
      <w:proofErr w:type="spellEnd"/>
      <w:r>
        <w:t xml:space="preserve"> was working on the self-reporting disability screen, Monica was presenting the PPT at the DSS Council for feed</w:t>
      </w:r>
      <w:r w:rsidR="00756A41">
        <w:t>back</w:t>
      </w:r>
      <w:r>
        <w:t xml:space="preserve">, and they were still working on timing and implementation discussions.  Carmen brought to this group that the DSSC has proposed a solution to remove the diagnosis code in ctcLink due to the issues discovered by DSSC such as cross-institutional changes/visibility and privacy concerns.  </w:t>
      </w:r>
      <w:r w:rsidR="008F6FD8">
        <w:t>The council is part of the WISC commission.  The RPC data warehouse has two elements reliant on disability; the disability indicator (Y or N) which is used in Carl Perkins reporting and Health Limitations reporting, the second</w:t>
      </w:r>
      <w:r w:rsidR="00045739">
        <w:t xml:space="preserve"> element</w:t>
      </w:r>
      <w:r w:rsidR="008F6FD8">
        <w:t xml:space="preserve"> is the health limitation </w:t>
      </w:r>
      <w:proofErr w:type="gramStart"/>
      <w:r w:rsidR="008F6FD8">
        <w:t xml:space="preserve">field </w:t>
      </w:r>
      <w:r w:rsidR="00045739">
        <w:t xml:space="preserve"> which</w:t>
      </w:r>
      <w:proofErr w:type="gramEnd"/>
      <w:r w:rsidR="00045739">
        <w:t xml:space="preserve"> </w:t>
      </w:r>
      <w:r w:rsidR="008F6FD8">
        <w:t xml:space="preserve">is also used in Health Limitation reporting and is a category 4 (highest sensitivity) data element. There could be a case made to remove the highest category 4 data element due to security/privacy and </w:t>
      </w:r>
      <w:r w:rsidR="00D37811">
        <w:t xml:space="preserve">that </w:t>
      </w:r>
      <w:r w:rsidR="00045739">
        <w:t xml:space="preserve">this has </w:t>
      </w:r>
      <w:r w:rsidR="008F6FD8">
        <w:t xml:space="preserve">a non-acceptable field name of health limitation. </w:t>
      </w:r>
      <w:r w:rsidR="00756A41">
        <w:t xml:space="preserve">To accommodate reporting requirements, an appropriate flag needs to be in place. </w:t>
      </w:r>
      <w:r w:rsidR="008F6FD8">
        <w:t xml:space="preserve">The current proposal has not had the opportunity for commission feedback or reporting considerations.  </w:t>
      </w:r>
      <w:r w:rsidR="00756A41">
        <w:t>Monica would like to know next steps, DGC suggests that DSSC identify the requirements of her group and DGC works on a solution, via a subcommittee with DSSC representation, to implement a solution</w:t>
      </w:r>
      <w:r w:rsidR="00045739">
        <w:t xml:space="preserve"> ensuring data security, student privacy, and reporting </w:t>
      </w:r>
      <w:r w:rsidR="00045739">
        <w:lastRenderedPageBreak/>
        <w:t>requirement are met</w:t>
      </w:r>
      <w:r w:rsidR="00756A41">
        <w:t xml:space="preserve">.  The proposal would go through the DGC feedback process.  Another wrinkle is that the DSS offices still need to track diagnosis codes and there is a suggestion that this is kept by each individual college.  Several DGC members spoke of the insecure and inconsistencies this would introduce. </w:t>
      </w:r>
    </w:p>
    <w:p w14:paraId="20100232" w14:textId="606A8D29" w:rsidR="008F6FD8" w:rsidRPr="00045739" w:rsidRDefault="00045739" w:rsidP="007D30BA">
      <w:pPr>
        <w:rPr>
          <w:u w:val="single"/>
        </w:rPr>
      </w:pPr>
      <w:r w:rsidRPr="00045739">
        <w:rPr>
          <w:u w:val="single"/>
        </w:rPr>
        <w:t xml:space="preserve">Microsoft </w:t>
      </w:r>
      <w:proofErr w:type="spellStart"/>
      <w:r w:rsidRPr="00045739">
        <w:rPr>
          <w:u w:val="single"/>
        </w:rPr>
        <w:t>Sharepoint</w:t>
      </w:r>
      <w:proofErr w:type="spellEnd"/>
      <w:r w:rsidRPr="00045739">
        <w:rPr>
          <w:u w:val="single"/>
        </w:rPr>
        <w:t xml:space="preserve"> &amp; Teams</w:t>
      </w:r>
    </w:p>
    <w:p w14:paraId="1C642CDF" w14:textId="6891655D" w:rsidR="00045739" w:rsidRDefault="00045739" w:rsidP="007D30BA">
      <w:r>
        <w:t xml:space="preserve">The course modality subcommittee would like to work on tasks collaboratively between meetings.  A tool to use could be </w:t>
      </w:r>
      <w:proofErr w:type="spellStart"/>
      <w:r>
        <w:t>Sharepoint</w:t>
      </w:r>
      <w:proofErr w:type="spellEnd"/>
      <w:r>
        <w:t xml:space="preserve"> and Teams.  Carmen demonstrated a high-level Team structure for each committee and subcommittee.  She will have more information and demonstration in a future meeting. The DGC discussed individual access of Microsoft tools challenges.  </w:t>
      </w:r>
    </w:p>
    <w:p w14:paraId="0291273D" w14:textId="6CA7684B" w:rsidR="00967D83" w:rsidRDefault="008638E5" w:rsidP="008638E5">
      <w:pPr>
        <w:pStyle w:val="Heading1"/>
      </w:pPr>
      <w:r>
        <w:t>Voting</w:t>
      </w:r>
    </w:p>
    <w:p w14:paraId="0CB12716" w14:textId="4031F4FB" w:rsidR="004F5CDA" w:rsidRPr="00A912FF" w:rsidRDefault="008638E5" w:rsidP="007D60BD">
      <w:r>
        <w:t xml:space="preserve">Only decisions </w:t>
      </w:r>
      <w:r w:rsidR="00C1708F">
        <w:t>regarding</w:t>
      </w:r>
      <w:r>
        <w:t xml:space="preserve"> coding require a vote. Eight votes representing seven commissions and one State Board will vote. Voting shall be approved by two-thirds (or 6) votes.</w:t>
      </w:r>
    </w:p>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16AE379B" w14:textId="79D092D4" w:rsidR="0063218B" w:rsidRDefault="0063218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The below items </w:t>
      </w:r>
      <w:r w:rsidR="00655D5D">
        <w:rPr>
          <w:rFonts w:asciiTheme="minorHAnsi" w:hAnsiTheme="minorHAnsi" w:cstheme="minorHAnsi"/>
          <w:bCs/>
        </w:rPr>
        <w:t xml:space="preserve">are next steps/action items. </w:t>
      </w:r>
    </w:p>
    <w:p w14:paraId="50E1DDE7" w14:textId="761AB92E" w:rsidR="00B73DF8" w:rsidRDefault="00ED45AF" w:rsidP="0063218B">
      <w:pPr>
        <w:pStyle w:val="ListParagraph"/>
        <w:numPr>
          <w:ilvl w:val="1"/>
          <w:numId w:val="12"/>
        </w:numPr>
        <w:spacing w:after="60"/>
        <w:rPr>
          <w:rFonts w:asciiTheme="minorHAnsi" w:hAnsiTheme="minorHAnsi" w:cstheme="minorHAnsi"/>
          <w:bCs/>
        </w:rPr>
      </w:pPr>
      <w:r>
        <w:rPr>
          <w:rFonts w:asciiTheme="minorHAnsi" w:hAnsiTheme="minorHAnsi" w:cstheme="minorHAnsi"/>
          <w:bCs/>
        </w:rPr>
        <w:t>Launch</w:t>
      </w:r>
      <w:r w:rsidR="00D94C0E">
        <w:rPr>
          <w:rFonts w:asciiTheme="minorHAnsi" w:hAnsiTheme="minorHAnsi" w:cstheme="minorHAnsi"/>
          <w:bCs/>
        </w:rPr>
        <w:t xml:space="preserve"> </w:t>
      </w:r>
      <w:r w:rsidR="00045739">
        <w:rPr>
          <w:rFonts w:asciiTheme="minorHAnsi" w:hAnsiTheme="minorHAnsi" w:cstheme="minorHAnsi"/>
          <w:bCs/>
        </w:rPr>
        <w:t>HCM and DSSC sub committees</w:t>
      </w:r>
    </w:p>
    <w:p w14:paraId="041E025E" w14:textId="7A3F0455" w:rsidR="000D62AB" w:rsidRDefault="000D62AB" w:rsidP="0063218B">
      <w:pPr>
        <w:pStyle w:val="ListParagraph"/>
        <w:numPr>
          <w:ilvl w:val="1"/>
          <w:numId w:val="12"/>
        </w:numPr>
        <w:spacing w:after="60"/>
        <w:rPr>
          <w:rFonts w:asciiTheme="minorHAnsi" w:hAnsiTheme="minorHAnsi" w:cstheme="minorHAnsi"/>
          <w:bCs/>
        </w:rPr>
      </w:pPr>
      <w:r>
        <w:rPr>
          <w:rFonts w:asciiTheme="minorHAnsi" w:hAnsiTheme="minorHAnsi" w:cstheme="minorHAnsi"/>
          <w:bCs/>
        </w:rPr>
        <w:t xml:space="preserve">Need </w:t>
      </w:r>
      <w:r w:rsidR="00045739">
        <w:rPr>
          <w:rFonts w:asciiTheme="minorHAnsi" w:hAnsiTheme="minorHAnsi" w:cstheme="minorHAnsi"/>
          <w:bCs/>
        </w:rPr>
        <w:t>BAC</w:t>
      </w:r>
      <w:r>
        <w:rPr>
          <w:rFonts w:asciiTheme="minorHAnsi" w:hAnsiTheme="minorHAnsi" w:cstheme="minorHAnsi"/>
          <w:bCs/>
        </w:rPr>
        <w:t xml:space="preserve"> representation</w:t>
      </w:r>
    </w:p>
    <w:p w14:paraId="5E961D00" w14:textId="286B3EBD" w:rsidR="00045739" w:rsidRDefault="00045739" w:rsidP="0063218B">
      <w:pPr>
        <w:pStyle w:val="ListParagraph"/>
        <w:numPr>
          <w:ilvl w:val="1"/>
          <w:numId w:val="12"/>
        </w:numPr>
        <w:spacing w:after="60"/>
        <w:rPr>
          <w:rFonts w:asciiTheme="minorHAnsi" w:hAnsiTheme="minorHAnsi" w:cstheme="minorHAnsi"/>
          <w:bCs/>
        </w:rPr>
      </w:pPr>
      <w:r>
        <w:rPr>
          <w:rFonts w:asciiTheme="minorHAnsi" w:hAnsiTheme="minorHAnsi" w:cstheme="minorHAnsi"/>
          <w:bCs/>
        </w:rPr>
        <w:t>DGC oversight process flow document?</w:t>
      </w:r>
    </w:p>
    <w:p w14:paraId="74585741" w14:textId="7AFE93B8" w:rsidR="002A1610" w:rsidRPr="001E6BC1" w:rsidRDefault="002A1610" w:rsidP="0063218B">
      <w:pPr>
        <w:spacing w:after="60"/>
        <w:rPr>
          <w:bCs/>
        </w:rPr>
      </w:pPr>
    </w:p>
    <w:sectPr w:rsidR="002A1610" w:rsidRPr="001E6B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5"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9"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2"/>
  </w:num>
  <w:num w:numId="4">
    <w:abstractNumId w:val="8"/>
  </w:num>
  <w:num w:numId="5">
    <w:abstractNumId w:val="14"/>
  </w:num>
  <w:num w:numId="6">
    <w:abstractNumId w:val="1"/>
  </w:num>
  <w:num w:numId="7">
    <w:abstractNumId w:val="10"/>
  </w:num>
  <w:num w:numId="8">
    <w:abstractNumId w:val="5"/>
  </w:num>
  <w:num w:numId="9">
    <w:abstractNumId w:val="9"/>
  </w:num>
  <w:num w:numId="10">
    <w:abstractNumId w:val="11"/>
  </w:num>
  <w:num w:numId="11">
    <w:abstractNumId w:val="2"/>
  </w:num>
  <w:num w:numId="12">
    <w:abstractNumId w:val="21"/>
  </w:num>
  <w:num w:numId="13">
    <w:abstractNumId w:val="6"/>
  </w:num>
  <w:num w:numId="14">
    <w:abstractNumId w:val="7"/>
  </w:num>
  <w:num w:numId="15">
    <w:abstractNumId w:val="16"/>
  </w:num>
  <w:num w:numId="16">
    <w:abstractNumId w:val="15"/>
  </w:num>
  <w:num w:numId="17">
    <w:abstractNumId w:val="0"/>
  </w:num>
  <w:num w:numId="18">
    <w:abstractNumId w:val="19"/>
  </w:num>
  <w:num w:numId="19">
    <w:abstractNumId w:val="3"/>
  </w:num>
  <w:num w:numId="20">
    <w:abstractNumId w:val="17"/>
  </w:num>
  <w:num w:numId="21">
    <w:abstractNumId w:val="18"/>
  </w:num>
  <w:num w:numId="22">
    <w:abstractNumId w:val="12"/>
  </w:num>
  <w:num w:numId="23">
    <w:abstractNumId w:val="20"/>
  </w:num>
  <w:num w:numId="24">
    <w:abstractNumId w:val="4"/>
  </w:num>
  <w:num w:numId="25">
    <w:abstractNumId w:val="13"/>
  </w:num>
  <w:num w:numId="2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1352F"/>
    <w:rsid w:val="00013DFE"/>
    <w:rsid w:val="0001433E"/>
    <w:rsid w:val="00021787"/>
    <w:rsid w:val="000304C4"/>
    <w:rsid w:val="000357F5"/>
    <w:rsid w:val="00045739"/>
    <w:rsid w:val="00051A47"/>
    <w:rsid w:val="00070B2C"/>
    <w:rsid w:val="00072193"/>
    <w:rsid w:val="000745CE"/>
    <w:rsid w:val="000760C5"/>
    <w:rsid w:val="0007687D"/>
    <w:rsid w:val="00082838"/>
    <w:rsid w:val="000841F6"/>
    <w:rsid w:val="00086696"/>
    <w:rsid w:val="00086A70"/>
    <w:rsid w:val="000901A2"/>
    <w:rsid w:val="00092DD9"/>
    <w:rsid w:val="000952C5"/>
    <w:rsid w:val="000A3FF7"/>
    <w:rsid w:val="000A46A0"/>
    <w:rsid w:val="000A4EE5"/>
    <w:rsid w:val="000B14B0"/>
    <w:rsid w:val="000B321A"/>
    <w:rsid w:val="000B5C2E"/>
    <w:rsid w:val="000B6344"/>
    <w:rsid w:val="000C0428"/>
    <w:rsid w:val="000C63C4"/>
    <w:rsid w:val="000D2EEC"/>
    <w:rsid w:val="000D62AB"/>
    <w:rsid w:val="000E0046"/>
    <w:rsid w:val="000E34F6"/>
    <w:rsid w:val="000E715C"/>
    <w:rsid w:val="000F50C3"/>
    <w:rsid w:val="000F5A9F"/>
    <w:rsid w:val="000F618A"/>
    <w:rsid w:val="00100DD1"/>
    <w:rsid w:val="0010108E"/>
    <w:rsid w:val="001041B7"/>
    <w:rsid w:val="0010420E"/>
    <w:rsid w:val="00105F25"/>
    <w:rsid w:val="00107550"/>
    <w:rsid w:val="00112838"/>
    <w:rsid w:val="0013239F"/>
    <w:rsid w:val="001338F7"/>
    <w:rsid w:val="0013497D"/>
    <w:rsid w:val="00144F4D"/>
    <w:rsid w:val="0014615B"/>
    <w:rsid w:val="00147051"/>
    <w:rsid w:val="00147B2A"/>
    <w:rsid w:val="001529FC"/>
    <w:rsid w:val="00153B8A"/>
    <w:rsid w:val="00154EDD"/>
    <w:rsid w:val="001638FA"/>
    <w:rsid w:val="00164091"/>
    <w:rsid w:val="00164E9F"/>
    <w:rsid w:val="00166F95"/>
    <w:rsid w:val="0016759C"/>
    <w:rsid w:val="00184D8F"/>
    <w:rsid w:val="00185D89"/>
    <w:rsid w:val="00191FB3"/>
    <w:rsid w:val="0019375F"/>
    <w:rsid w:val="00195C3C"/>
    <w:rsid w:val="00197884"/>
    <w:rsid w:val="00197AC1"/>
    <w:rsid w:val="001A0B6B"/>
    <w:rsid w:val="001A7C79"/>
    <w:rsid w:val="001C1874"/>
    <w:rsid w:val="001C2002"/>
    <w:rsid w:val="001C3396"/>
    <w:rsid w:val="001C355F"/>
    <w:rsid w:val="001C4E7E"/>
    <w:rsid w:val="001C6FA4"/>
    <w:rsid w:val="001D1A68"/>
    <w:rsid w:val="001D4377"/>
    <w:rsid w:val="001D7755"/>
    <w:rsid w:val="001E1974"/>
    <w:rsid w:val="001E5FB3"/>
    <w:rsid w:val="001E6029"/>
    <w:rsid w:val="001E6BC1"/>
    <w:rsid w:val="001F19E8"/>
    <w:rsid w:val="001F28E2"/>
    <w:rsid w:val="001F42E3"/>
    <w:rsid w:val="001F4CB1"/>
    <w:rsid w:val="001F5DAE"/>
    <w:rsid w:val="00202456"/>
    <w:rsid w:val="00202D36"/>
    <w:rsid w:val="0020645C"/>
    <w:rsid w:val="002064DE"/>
    <w:rsid w:val="00212FB9"/>
    <w:rsid w:val="00223714"/>
    <w:rsid w:val="002247EC"/>
    <w:rsid w:val="00226D67"/>
    <w:rsid w:val="00227ECD"/>
    <w:rsid w:val="00227F32"/>
    <w:rsid w:val="00230DB6"/>
    <w:rsid w:val="00234ED9"/>
    <w:rsid w:val="002448E7"/>
    <w:rsid w:val="00246E22"/>
    <w:rsid w:val="00254035"/>
    <w:rsid w:val="00256194"/>
    <w:rsid w:val="00256F08"/>
    <w:rsid w:val="00266C29"/>
    <w:rsid w:val="0027190B"/>
    <w:rsid w:val="00275D34"/>
    <w:rsid w:val="0027650F"/>
    <w:rsid w:val="00277ACF"/>
    <w:rsid w:val="00281DC1"/>
    <w:rsid w:val="00287815"/>
    <w:rsid w:val="00291039"/>
    <w:rsid w:val="00291F1A"/>
    <w:rsid w:val="00297CF2"/>
    <w:rsid w:val="002A1610"/>
    <w:rsid w:val="002B5130"/>
    <w:rsid w:val="002C096B"/>
    <w:rsid w:val="002D67DA"/>
    <w:rsid w:val="002D73D6"/>
    <w:rsid w:val="002E0239"/>
    <w:rsid w:val="002E12F0"/>
    <w:rsid w:val="002E4020"/>
    <w:rsid w:val="002E6C02"/>
    <w:rsid w:val="002F11AE"/>
    <w:rsid w:val="002F5BF5"/>
    <w:rsid w:val="00305B55"/>
    <w:rsid w:val="0030669C"/>
    <w:rsid w:val="00313C12"/>
    <w:rsid w:val="0031602B"/>
    <w:rsid w:val="00322FE0"/>
    <w:rsid w:val="00324264"/>
    <w:rsid w:val="00325E9F"/>
    <w:rsid w:val="00326D8C"/>
    <w:rsid w:val="00340380"/>
    <w:rsid w:val="00341F0E"/>
    <w:rsid w:val="00347FA7"/>
    <w:rsid w:val="00353C7C"/>
    <w:rsid w:val="003567CD"/>
    <w:rsid w:val="00360895"/>
    <w:rsid w:val="00364B58"/>
    <w:rsid w:val="003709AC"/>
    <w:rsid w:val="0037270F"/>
    <w:rsid w:val="003746A1"/>
    <w:rsid w:val="00383331"/>
    <w:rsid w:val="00383C02"/>
    <w:rsid w:val="00384199"/>
    <w:rsid w:val="00385537"/>
    <w:rsid w:val="0038687C"/>
    <w:rsid w:val="00390928"/>
    <w:rsid w:val="00393E0C"/>
    <w:rsid w:val="003972E9"/>
    <w:rsid w:val="003A54F9"/>
    <w:rsid w:val="003A6351"/>
    <w:rsid w:val="003A6DF5"/>
    <w:rsid w:val="003A7DE8"/>
    <w:rsid w:val="003B2255"/>
    <w:rsid w:val="003B2E25"/>
    <w:rsid w:val="003D191A"/>
    <w:rsid w:val="003D1A21"/>
    <w:rsid w:val="003D2DAA"/>
    <w:rsid w:val="003D622C"/>
    <w:rsid w:val="003E1D24"/>
    <w:rsid w:val="003E3E35"/>
    <w:rsid w:val="003F3370"/>
    <w:rsid w:val="003F4F7B"/>
    <w:rsid w:val="00401FC6"/>
    <w:rsid w:val="00410073"/>
    <w:rsid w:val="00411A92"/>
    <w:rsid w:val="00416D46"/>
    <w:rsid w:val="00422059"/>
    <w:rsid w:val="00424D19"/>
    <w:rsid w:val="00430441"/>
    <w:rsid w:val="004336FC"/>
    <w:rsid w:val="00441F27"/>
    <w:rsid w:val="004423E8"/>
    <w:rsid w:val="0044333D"/>
    <w:rsid w:val="00444098"/>
    <w:rsid w:val="004511F2"/>
    <w:rsid w:val="004545AE"/>
    <w:rsid w:val="00456D7E"/>
    <w:rsid w:val="00456E77"/>
    <w:rsid w:val="004576B0"/>
    <w:rsid w:val="00461B69"/>
    <w:rsid w:val="0046312E"/>
    <w:rsid w:val="00464DE6"/>
    <w:rsid w:val="00470D84"/>
    <w:rsid w:val="00476068"/>
    <w:rsid w:val="00476BCB"/>
    <w:rsid w:val="00477E11"/>
    <w:rsid w:val="00481640"/>
    <w:rsid w:val="0049494F"/>
    <w:rsid w:val="0049778A"/>
    <w:rsid w:val="004A0F72"/>
    <w:rsid w:val="004B2453"/>
    <w:rsid w:val="004B27B8"/>
    <w:rsid w:val="004B7EB9"/>
    <w:rsid w:val="004C0306"/>
    <w:rsid w:val="004C06AA"/>
    <w:rsid w:val="004C250E"/>
    <w:rsid w:val="004D1ADF"/>
    <w:rsid w:val="004D2B45"/>
    <w:rsid w:val="004D34E0"/>
    <w:rsid w:val="004D4B4C"/>
    <w:rsid w:val="004D5E8B"/>
    <w:rsid w:val="004E442A"/>
    <w:rsid w:val="004E46E4"/>
    <w:rsid w:val="004E4A32"/>
    <w:rsid w:val="004E70DD"/>
    <w:rsid w:val="004F15CC"/>
    <w:rsid w:val="004F53CA"/>
    <w:rsid w:val="004F5CDA"/>
    <w:rsid w:val="00501708"/>
    <w:rsid w:val="00504AD0"/>
    <w:rsid w:val="00504BB5"/>
    <w:rsid w:val="00512F19"/>
    <w:rsid w:val="00513501"/>
    <w:rsid w:val="00513A33"/>
    <w:rsid w:val="00515D7B"/>
    <w:rsid w:val="00517EB2"/>
    <w:rsid w:val="00523234"/>
    <w:rsid w:val="00525D8B"/>
    <w:rsid w:val="00526EA6"/>
    <w:rsid w:val="00526FFA"/>
    <w:rsid w:val="00530E7B"/>
    <w:rsid w:val="00540F42"/>
    <w:rsid w:val="0054378F"/>
    <w:rsid w:val="00543DD3"/>
    <w:rsid w:val="00547E7F"/>
    <w:rsid w:val="00556BC1"/>
    <w:rsid w:val="00561619"/>
    <w:rsid w:val="005654A7"/>
    <w:rsid w:val="00565EC9"/>
    <w:rsid w:val="005734AF"/>
    <w:rsid w:val="005751A9"/>
    <w:rsid w:val="00575329"/>
    <w:rsid w:val="00577B4D"/>
    <w:rsid w:val="005805B1"/>
    <w:rsid w:val="005838C8"/>
    <w:rsid w:val="0058505A"/>
    <w:rsid w:val="00587580"/>
    <w:rsid w:val="00587ECD"/>
    <w:rsid w:val="00595065"/>
    <w:rsid w:val="00596F8B"/>
    <w:rsid w:val="005B4CEC"/>
    <w:rsid w:val="005B60F1"/>
    <w:rsid w:val="005B77A6"/>
    <w:rsid w:val="005C505C"/>
    <w:rsid w:val="005D3433"/>
    <w:rsid w:val="005D4F0F"/>
    <w:rsid w:val="005D53B3"/>
    <w:rsid w:val="005D5894"/>
    <w:rsid w:val="005D67C8"/>
    <w:rsid w:val="005E2B39"/>
    <w:rsid w:val="005E4EAF"/>
    <w:rsid w:val="005F38EC"/>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280D"/>
    <w:rsid w:val="00673CCC"/>
    <w:rsid w:val="006770FD"/>
    <w:rsid w:val="00681A82"/>
    <w:rsid w:val="00681F85"/>
    <w:rsid w:val="00682D79"/>
    <w:rsid w:val="0068609A"/>
    <w:rsid w:val="006904BA"/>
    <w:rsid w:val="006A50D2"/>
    <w:rsid w:val="006A5D4D"/>
    <w:rsid w:val="006A79B8"/>
    <w:rsid w:val="006B29BD"/>
    <w:rsid w:val="006B319A"/>
    <w:rsid w:val="006B5B5E"/>
    <w:rsid w:val="006B7675"/>
    <w:rsid w:val="006C299E"/>
    <w:rsid w:val="006C3C80"/>
    <w:rsid w:val="006C4263"/>
    <w:rsid w:val="006C5251"/>
    <w:rsid w:val="006C7B22"/>
    <w:rsid w:val="006D0C1E"/>
    <w:rsid w:val="006D633F"/>
    <w:rsid w:val="006E0C56"/>
    <w:rsid w:val="006F400E"/>
    <w:rsid w:val="006F743F"/>
    <w:rsid w:val="007001AF"/>
    <w:rsid w:val="0070388A"/>
    <w:rsid w:val="007074DD"/>
    <w:rsid w:val="00710307"/>
    <w:rsid w:val="007204B3"/>
    <w:rsid w:val="00725F33"/>
    <w:rsid w:val="00733A23"/>
    <w:rsid w:val="00734B94"/>
    <w:rsid w:val="00735809"/>
    <w:rsid w:val="007401E0"/>
    <w:rsid w:val="00740D38"/>
    <w:rsid w:val="00746B70"/>
    <w:rsid w:val="00756A41"/>
    <w:rsid w:val="0077196D"/>
    <w:rsid w:val="00777980"/>
    <w:rsid w:val="00777AD2"/>
    <w:rsid w:val="007835CD"/>
    <w:rsid w:val="007857DC"/>
    <w:rsid w:val="00785981"/>
    <w:rsid w:val="00791F36"/>
    <w:rsid w:val="007948AE"/>
    <w:rsid w:val="00795ACC"/>
    <w:rsid w:val="007A1A85"/>
    <w:rsid w:val="007A4BBB"/>
    <w:rsid w:val="007A5DCC"/>
    <w:rsid w:val="007B0F42"/>
    <w:rsid w:val="007B1FEE"/>
    <w:rsid w:val="007B34B2"/>
    <w:rsid w:val="007B3CF7"/>
    <w:rsid w:val="007C2C03"/>
    <w:rsid w:val="007D11A1"/>
    <w:rsid w:val="007D2076"/>
    <w:rsid w:val="007D2854"/>
    <w:rsid w:val="007D30BA"/>
    <w:rsid w:val="007D33AB"/>
    <w:rsid w:val="007D5E5C"/>
    <w:rsid w:val="007D60BD"/>
    <w:rsid w:val="007E3328"/>
    <w:rsid w:val="007E5B2E"/>
    <w:rsid w:val="007F0FB2"/>
    <w:rsid w:val="007F23BB"/>
    <w:rsid w:val="007F59C6"/>
    <w:rsid w:val="007F5C99"/>
    <w:rsid w:val="00801EC9"/>
    <w:rsid w:val="00802692"/>
    <w:rsid w:val="00804AE8"/>
    <w:rsid w:val="008053BE"/>
    <w:rsid w:val="00806168"/>
    <w:rsid w:val="00814FCB"/>
    <w:rsid w:val="0081593E"/>
    <w:rsid w:val="00815C84"/>
    <w:rsid w:val="00820393"/>
    <w:rsid w:val="00837B08"/>
    <w:rsid w:val="00840923"/>
    <w:rsid w:val="00842575"/>
    <w:rsid w:val="00843F20"/>
    <w:rsid w:val="008460CF"/>
    <w:rsid w:val="00846103"/>
    <w:rsid w:val="008506A5"/>
    <w:rsid w:val="00852A04"/>
    <w:rsid w:val="008546F6"/>
    <w:rsid w:val="0085595F"/>
    <w:rsid w:val="00856DD3"/>
    <w:rsid w:val="008577D5"/>
    <w:rsid w:val="008601DE"/>
    <w:rsid w:val="00862C87"/>
    <w:rsid w:val="008638E5"/>
    <w:rsid w:val="00870ABB"/>
    <w:rsid w:val="008711BB"/>
    <w:rsid w:val="0087428E"/>
    <w:rsid w:val="008772C9"/>
    <w:rsid w:val="00880B17"/>
    <w:rsid w:val="00890A97"/>
    <w:rsid w:val="00891D76"/>
    <w:rsid w:val="00893685"/>
    <w:rsid w:val="00894BC1"/>
    <w:rsid w:val="00896BD5"/>
    <w:rsid w:val="008A283B"/>
    <w:rsid w:val="008A28E2"/>
    <w:rsid w:val="008A63B7"/>
    <w:rsid w:val="008A6ADE"/>
    <w:rsid w:val="008B3A7F"/>
    <w:rsid w:val="008B53CE"/>
    <w:rsid w:val="008C191B"/>
    <w:rsid w:val="008C31E2"/>
    <w:rsid w:val="008C3FEE"/>
    <w:rsid w:val="008C5470"/>
    <w:rsid w:val="008D189B"/>
    <w:rsid w:val="008D51FA"/>
    <w:rsid w:val="008D60C5"/>
    <w:rsid w:val="008D65D5"/>
    <w:rsid w:val="008E67C8"/>
    <w:rsid w:val="008F1364"/>
    <w:rsid w:val="008F1FEC"/>
    <w:rsid w:val="008F2106"/>
    <w:rsid w:val="008F2B36"/>
    <w:rsid w:val="008F4D7E"/>
    <w:rsid w:val="008F6FD8"/>
    <w:rsid w:val="008F7E0F"/>
    <w:rsid w:val="00904ABB"/>
    <w:rsid w:val="00907AE5"/>
    <w:rsid w:val="00910BD2"/>
    <w:rsid w:val="00911B4C"/>
    <w:rsid w:val="00911F19"/>
    <w:rsid w:val="00912462"/>
    <w:rsid w:val="0091711A"/>
    <w:rsid w:val="009202D3"/>
    <w:rsid w:val="00921DF7"/>
    <w:rsid w:val="00923224"/>
    <w:rsid w:val="00930283"/>
    <w:rsid w:val="00931349"/>
    <w:rsid w:val="00931912"/>
    <w:rsid w:val="009361AA"/>
    <w:rsid w:val="00943F90"/>
    <w:rsid w:val="0095276C"/>
    <w:rsid w:val="00954742"/>
    <w:rsid w:val="00956A67"/>
    <w:rsid w:val="00957FD3"/>
    <w:rsid w:val="00964C90"/>
    <w:rsid w:val="00966469"/>
    <w:rsid w:val="00967761"/>
    <w:rsid w:val="00967D83"/>
    <w:rsid w:val="00973E09"/>
    <w:rsid w:val="00974A42"/>
    <w:rsid w:val="009764F5"/>
    <w:rsid w:val="00984D85"/>
    <w:rsid w:val="00985825"/>
    <w:rsid w:val="00992E74"/>
    <w:rsid w:val="009970A1"/>
    <w:rsid w:val="009A0FC6"/>
    <w:rsid w:val="009A1099"/>
    <w:rsid w:val="009A156E"/>
    <w:rsid w:val="009A51CF"/>
    <w:rsid w:val="009A560D"/>
    <w:rsid w:val="009B22DA"/>
    <w:rsid w:val="009B27DB"/>
    <w:rsid w:val="009B4281"/>
    <w:rsid w:val="009B7BCD"/>
    <w:rsid w:val="009C0297"/>
    <w:rsid w:val="009C159E"/>
    <w:rsid w:val="009C7626"/>
    <w:rsid w:val="009D1EAD"/>
    <w:rsid w:val="009D63E4"/>
    <w:rsid w:val="009D70DB"/>
    <w:rsid w:val="009E16BE"/>
    <w:rsid w:val="009E33DF"/>
    <w:rsid w:val="009E5907"/>
    <w:rsid w:val="009E5C32"/>
    <w:rsid w:val="00A04EA0"/>
    <w:rsid w:val="00A07C12"/>
    <w:rsid w:val="00A113C4"/>
    <w:rsid w:val="00A137DC"/>
    <w:rsid w:val="00A1600F"/>
    <w:rsid w:val="00A161C0"/>
    <w:rsid w:val="00A22582"/>
    <w:rsid w:val="00A251E8"/>
    <w:rsid w:val="00A27BAF"/>
    <w:rsid w:val="00A4276D"/>
    <w:rsid w:val="00A4388A"/>
    <w:rsid w:val="00A462AE"/>
    <w:rsid w:val="00A475C8"/>
    <w:rsid w:val="00A51D6E"/>
    <w:rsid w:val="00A51EB9"/>
    <w:rsid w:val="00A56162"/>
    <w:rsid w:val="00A56BF0"/>
    <w:rsid w:val="00A57A14"/>
    <w:rsid w:val="00A64018"/>
    <w:rsid w:val="00A65876"/>
    <w:rsid w:val="00A664BC"/>
    <w:rsid w:val="00A73BD3"/>
    <w:rsid w:val="00A77479"/>
    <w:rsid w:val="00A843F1"/>
    <w:rsid w:val="00A84FBE"/>
    <w:rsid w:val="00A85C28"/>
    <w:rsid w:val="00A87545"/>
    <w:rsid w:val="00A912FF"/>
    <w:rsid w:val="00A92D5B"/>
    <w:rsid w:val="00A94E62"/>
    <w:rsid w:val="00A95A2C"/>
    <w:rsid w:val="00A97D6B"/>
    <w:rsid w:val="00AA3A9A"/>
    <w:rsid w:val="00AB1883"/>
    <w:rsid w:val="00AB1F7B"/>
    <w:rsid w:val="00AC042C"/>
    <w:rsid w:val="00AC0905"/>
    <w:rsid w:val="00AC1564"/>
    <w:rsid w:val="00AC1A77"/>
    <w:rsid w:val="00AC2E89"/>
    <w:rsid w:val="00AC4ED3"/>
    <w:rsid w:val="00AC77DE"/>
    <w:rsid w:val="00AD23E2"/>
    <w:rsid w:val="00AD2D9A"/>
    <w:rsid w:val="00AD30C3"/>
    <w:rsid w:val="00AE1FEB"/>
    <w:rsid w:val="00AE2C6C"/>
    <w:rsid w:val="00AE4E17"/>
    <w:rsid w:val="00AF2127"/>
    <w:rsid w:val="00AF3303"/>
    <w:rsid w:val="00AF494F"/>
    <w:rsid w:val="00AF778D"/>
    <w:rsid w:val="00B02DC6"/>
    <w:rsid w:val="00B14D1C"/>
    <w:rsid w:val="00B16DC2"/>
    <w:rsid w:val="00B3006A"/>
    <w:rsid w:val="00B34093"/>
    <w:rsid w:val="00B35659"/>
    <w:rsid w:val="00B35C33"/>
    <w:rsid w:val="00B4111B"/>
    <w:rsid w:val="00B4215B"/>
    <w:rsid w:val="00B434DA"/>
    <w:rsid w:val="00B54C00"/>
    <w:rsid w:val="00B55045"/>
    <w:rsid w:val="00B73DF8"/>
    <w:rsid w:val="00B7456B"/>
    <w:rsid w:val="00B765A5"/>
    <w:rsid w:val="00B76D31"/>
    <w:rsid w:val="00B86BF2"/>
    <w:rsid w:val="00B9189F"/>
    <w:rsid w:val="00BA239F"/>
    <w:rsid w:val="00BA543B"/>
    <w:rsid w:val="00BB1405"/>
    <w:rsid w:val="00BB15B1"/>
    <w:rsid w:val="00BB2054"/>
    <w:rsid w:val="00BB5F0F"/>
    <w:rsid w:val="00BC1ACC"/>
    <w:rsid w:val="00BC5184"/>
    <w:rsid w:val="00BC61A8"/>
    <w:rsid w:val="00BC76AC"/>
    <w:rsid w:val="00BD0828"/>
    <w:rsid w:val="00BD2AE8"/>
    <w:rsid w:val="00BE01EB"/>
    <w:rsid w:val="00BE6AD5"/>
    <w:rsid w:val="00BF034E"/>
    <w:rsid w:val="00BF2A0E"/>
    <w:rsid w:val="00BF2D4E"/>
    <w:rsid w:val="00C00BB1"/>
    <w:rsid w:val="00C0282F"/>
    <w:rsid w:val="00C07049"/>
    <w:rsid w:val="00C1068F"/>
    <w:rsid w:val="00C113C7"/>
    <w:rsid w:val="00C1493A"/>
    <w:rsid w:val="00C168C4"/>
    <w:rsid w:val="00C16D34"/>
    <w:rsid w:val="00C1708F"/>
    <w:rsid w:val="00C179AB"/>
    <w:rsid w:val="00C2052C"/>
    <w:rsid w:val="00C34D09"/>
    <w:rsid w:val="00C351E5"/>
    <w:rsid w:val="00C3534F"/>
    <w:rsid w:val="00C36329"/>
    <w:rsid w:val="00C40679"/>
    <w:rsid w:val="00C426E2"/>
    <w:rsid w:val="00C462E1"/>
    <w:rsid w:val="00C57474"/>
    <w:rsid w:val="00C5789F"/>
    <w:rsid w:val="00C60E19"/>
    <w:rsid w:val="00C618EE"/>
    <w:rsid w:val="00C6329B"/>
    <w:rsid w:val="00C6546D"/>
    <w:rsid w:val="00C66C64"/>
    <w:rsid w:val="00C66D2D"/>
    <w:rsid w:val="00C70506"/>
    <w:rsid w:val="00C72247"/>
    <w:rsid w:val="00C733EC"/>
    <w:rsid w:val="00C74B1B"/>
    <w:rsid w:val="00C779CE"/>
    <w:rsid w:val="00C8309E"/>
    <w:rsid w:val="00C871FE"/>
    <w:rsid w:val="00C8740C"/>
    <w:rsid w:val="00C87BD4"/>
    <w:rsid w:val="00CA0ADB"/>
    <w:rsid w:val="00CA0BDC"/>
    <w:rsid w:val="00CA3816"/>
    <w:rsid w:val="00CA5A9A"/>
    <w:rsid w:val="00CA61B6"/>
    <w:rsid w:val="00CA7692"/>
    <w:rsid w:val="00CB52DD"/>
    <w:rsid w:val="00CB6BDD"/>
    <w:rsid w:val="00CB763C"/>
    <w:rsid w:val="00CC797E"/>
    <w:rsid w:val="00CD46E4"/>
    <w:rsid w:val="00CE000E"/>
    <w:rsid w:val="00CE0EC4"/>
    <w:rsid w:val="00CE6517"/>
    <w:rsid w:val="00CE7AC4"/>
    <w:rsid w:val="00CE7F58"/>
    <w:rsid w:val="00CF7445"/>
    <w:rsid w:val="00D00618"/>
    <w:rsid w:val="00D00C6C"/>
    <w:rsid w:val="00D017C7"/>
    <w:rsid w:val="00D0459F"/>
    <w:rsid w:val="00D05760"/>
    <w:rsid w:val="00D05B72"/>
    <w:rsid w:val="00D11535"/>
    <w:rsid w:val="00D14EDF"/>
    <w:rsid w:val="00D179BE"/>
    <w:rsid w:val="00D21B79"/>
    <w:rsid w:val="00D23A3F"/>
    <w:rsid w:val="00D268A4"/>
    <w:rsid w:val="00D304E8"/>
    <w:rsid w:val="00D32544"/>
    <w:rsid w:val="00D3263D"/>
    <w:rsid w:val="00D37811"/>
    <w:rsid w:val="00D379E2"/>
    <w:rsid w:val="00D4133B"/>
    <w:rsid w:val="00D42B3C"/>
    <w:rsid w:val="00D43D8E"/>
    <w:rsid w:val="00D50CFC"/>
    <w:rsid w:val="00D551D4"/>
    <w:rsid w:val="00D55AFA"/>
    <w:rsid w:val="00D57014"/>
    <w:rsid w:val="00D656B7"/>
    <w:rsid w:val="00D65C9E"/>
    <w:rsid w:val="00D71707"/>
    <w:rsid w:val="00D71DBA"/>
    <w:rsid w:val="00D735A2"/>
    <w:rsid w:val="00D75FDC"/>
    <w:rsid w:val="00D77D3F"/>
    <w:rsid w:val="00D77E68"/>
    <w:rsid w:val="00D81563"/>
    <w:rsid w:val="00D82420"/>
    <w:rsid w:val="00D82FD9"/>
    <w:rsid w:val="00D84B93"/>
    <w:rsid w:val="00D91C58"/>
    <w:rsid w:val="00D93A62"/>
    <w:rsid w:val="00D94C0E"/>
    <w:rsid w:val="00D955C2"/>
    <w:rsid w:val="00D97AE5"/>
    <w:rsid w:val="00DA4C4A"/>
    <w:rsid w:val="00DA650D"/>
    <w:rsid w:val="00DB0ED5"/>
    <w:rsid w:val="00DB57A0"/>
    <w:rsid w:val="00DB681C"/>
    <w:rsid w:val="00DC0195"/>
    <w:rsid w:val="00DC682C"/>
    <w:rsid w:val="00DD43EA"/>
    <w:rsid w:val="00DD729E"/>
    <w:rsid w:val="00DE2A24"/>
    <w:rsid w:val="00DE649F"/>
    <w:rsid w:val="00DE7D0E"/>
    <w:rsid w:val="00DF3855"/>
    <w:rsid w:val="00E03165"/>
    <w:rsid w:val="00E1286E"/>
    <w:rsid w:val="00E12FDA"/>
    <w:rsid w:val="00E177BA"/>
    <w:rsid w:val="00E177FA"/>
    <w:rsid w:val="00E203DF"/>
    <w:rsid w:val="00E209D8"/>
    <w:rsid w:val="00E27A54"/>
    <w:rsid w:val="00E32E65"/>
    <w:rsid w:val="00E32EC8"/>
    <w:rsid w:val="00E3571E"/>
    <w:rsid w:val="00E40645"/>
    <w:rsid w:val="00E43028"/>
    <w:rsid w:val="00E50FB7"/>
    <w:rsid w:val="00E5305F"/>
    <w:rsid w:val="00E56B0C"/>
    <w:rsid w:val="00E6188C"/>
    <w:rsid w:val="00E74876"/>
    <w:rsid w:val="00E75A5E"/>
    <w:rsid w:val="00E75CAA"/>
    <w:rsid w:val="00E773A1"/>
    <w:rsid w:val="00E8419C"/>
    <w:rsid w:val="00E8507C"/>
    <w:rsid w:val="00E8788B"/>
    <w:rsid w:val="00E91388"/>
    <w:rsid w:val="00E942A5"/>
    <w:rsid w:val="00E96B43"/>
    <w:rsid w:val="00EA2A53"/>
    <w:rsid w:val="00EA2DD4"/>
    <w:rsid w:val="00EA46EC"/>
    <w:rsid w:val="00EA4BE8"/>
    <w:rsid w:val="00EB0AD1"/>
    <w:rsid w:val="00EB21DD"/>
    <w:rsid w:val="00EB639B"/>
    <w:rsid w:val="00EC77C9"/>
    <w:rsid w:val="00ED0025"/>
    <w:rsid w:val="00ED45AF"/>
    <w:rsid w:val="00ED4B91"/>
    <w:rsid w:val="00ED724E"/>
    <w:rsid w:val="00EE2B49"/>
    <w:rsid w:val="00EE3220"/>
    <w:rsid w:val="00EE4059"/>
    <w:rsid w:val="00EF7619"/>
    <w:rsid w:val="00EF78DC"/>
    <w:rsid w:val="00F020D6"/>
    <w:rsid w:val="00F022D2"/>
    <w:rsid w:val="00F02BC7"/>
    <w:rsid w:val="00F06B51"/>
    <w:rsid w:val="00F07A94"/>
    <w:rsid w:val="00F16459"/>
    <w:rsid w:val="00F16AD9"/>
    <w:rsid w:val="00F20A18"/>
    <w:rsid w:val="00F24C0D"/>
    <w:rsid w:val="00F3047A"/>
    <w:rsid w:val="00F31F17"/>
    <w:rsid w:val="00F32A5A"/>
    <w:rsid w:val="00F3494A"/>
    <w:rsid w:val="00F36709"/>
    <w:rsid w:val="00F3787C"/>
    <w:rsid w:val="00F440EC"/>
    <w:rsid w:val="00F44544"/>
    <w:rsid w:val="00F53718"/>
    <w:rsid w:val="00F5444C"/>
    <w:rsid w:val="00F5447C"/>
    <w:rsid w:val="00F564CE"/>
    <w:rsid w:val="00F5734C"/>
    <w:rsid w:val="00F60735"/>
    <w:rsid w:val="00F61AEB"/>
    <w:rsid w:val="00F66B58"/>
    <w:rsid w:val="00F67F13"/>
    <w:rsid w:val="00F72D30"/>
    <w:rsid w:val="00F73610"/>
    <w:rsid w:val="00F77125"/>
    <w:rsid w:val="00F81846"/>
    <w:rsid w:val="00F82423"/>
    <w:rsid w:val="00FB003C"/>
    <w:rsid w:val="00FB6E83"/>
    <w:rsid w:val="00FC3664"/>
    <w:rsid w:val="00FC4CE8"/>
    <w:rsid w:val="00FC6E4D"/>
    <w:rsid w:val="00FD19CD"/>
    <w:rsid w:val="00FD2E2D"/>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3B9E-D044-4E75-A51C-9ACDDB90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3102</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233</cp:revision>
  <dcterms:created xsi:type="dcterms:W3CDTF">2020-05-07T22:02:00Z</dcterms:created>
  <dcterms:modified xsi:type="dcterms:W3CDTF">2023-01-24T18:50:00Z</dcterms:modified>
</cp:coreProperties>
</file>