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Spring </w:t>
      </w:r>
      <w:r w:rsidDel="00000000" w:rsidR="00000000" w:rsidRPr="00000000">
        <w:rPr>
          <w:sz w:val="36"/>
          <w:szCs w:val="36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Meeting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– </w:t>
      </w:r>
      <w:r w:rsidDel="00000000" w:rsidR="00000000" w:rsidRPr="00000000">
        <w:rPr>
          <w:sz w:val="36"/>
          <w:szCs w:val="36"/>
          <w:rtl w:val="0"/>
        </w:rPr>
        <w:t xml:space="preserve">April 23 - 25,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Hybrid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235" w:line="240" w:lineRule="auto"/>
        <w:ind w:left="2743" w:right="957" w:hanging="2513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u w:val="single"/>
          <w:vertAlign w:val="baseline"/>
          <w:rtl w:val="0"/>
        </w:rPr>
        <w:t xml:space="preserve">Intended Participants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u w:val="none"/>
          <w:vertAlign w:val="baseline"/>
          <w:rtl w:val="0"/>
        </w:rPr>
        <w:t xml:space="preserve">:</w:t>
        <w:tab/>
        <w:t xml:space="preserve">Admissions and Registration Directors and Deans, or their designees, unless otherwise noted on </w:t>
      </w:r>
      <w:r w:rsidDel="00000000" w:rsidR="00000000" w:rsidRPr="00000000">
        <w:rPr>
          <w:i w:val="1"/>
          <w:color w:val="3f3f3f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u w:val="non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158" w:line="240" w:lineRule="auto"/>
        <w:ind w:left="2743" w:right="402" w:hanging="198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u w:val="single"/>
          <w:vertAlign w:val="baseline"/>
          <w:rtl w:val="0"/>
        </w:rPr>
        <w:t xml:space="preserve">Primary Purpose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u w:val="none"/>
          <w:vertAlign w:val="baseline"/>
          <w:rtl w:val="0"/>
        </w:rPr>
        <w:t xml:space="preserve">:</w:t>
        <w:tab/>
        <w:t xml:space="preserve">Discussion and promotion of topics supporting student success in areas such as admissions, registration, and enrollment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40" w:lineRule="auto"/>
        <w:ind w:left="2743" w:right="402" w:hanging="198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f3f3f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5"/>
        <w:gridCol w:w="5100"/>
        <w:tblGridChange w:id="0">
          <w:tblGrid>
            <w:gridCol w:w="4695"/>
            <w:gridCol w:w="5100"/>
          </w:tblGrid>
        </w:tblGridChange>
      </w:tblGrid>
      <w:tr>
        <w:trPr>
          <w:cantSplit w:val="0"/>
          <w:trHeight w:val="2238.955078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91.99999999999994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In Person:  </w:t>
            </w:r>
          </w:p>
          <w:p w:rsidR="00000000" w:rsidDel="00000000" w:rsidP="00000000" w:rsidRDefault="00000000" w:rsidRPr="00000000" w14:paraId="00000008">
            <w:pPr>
              <w:spacing w:line="293.00000000000006" w:lineRule="auto"/>
              <w:ind w:left="45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Edmonds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2000 68th Ave W, Lynnwood, WA 98036</w:t>
            </w:r>
          </w:p>
          <w:p w:rsidR="00000000" w:rsidDel="00000000" w:rsidP="00000000" w:rsidRDefault="00000000" w:rsidRPr="00000000" w14:paraId="0000000A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Meeting Room: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Hazel Miller 104 (HZL 104)</w:t>
            </w:r>
          </w:p>
          <w:p w:rsidR="00000000" w:rsidDel="00000000" w:rsidP="00000000" w:rsidRDefault="00000000" w:rsidRPr="00000000" w14:paraId="0000000D">
            <w:pPr>
              <w:ind w:left="450" w:firstLine="0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Directions and Campus Information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Parking permit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(see p.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45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91.99999999999994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Virtual:</w:t>
            </w:r>
          </w:p>
          <w:p w:rsidR="00000000" w:rsidDel="00000000" w:rsidP="00000000" w:rsidRDefault="00000000" w:rsidRPr="00000000" w14:paraId="00000011">
            <w:pPr>
              <w:ind w:left="4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 Link: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450" w:firstLine="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https://skagitvalleycollege.zoom.us/j/82440353088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 Box Link:</w:t>
            </w:r>
          </w:p>
          <w:p w:rsidR="00000000" w:rsidDel="00000000" w:rsidP="00000000" w:rsidRDefault="00000000" w:rsidRPr="00000000" w14:paraId="00000015">
            <w:pPr>
              <w:ind w:left="450" w:firstLine="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https://pollev.com/mccallfadeley133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4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91.99999999999994" w:lineRule="auto"/>
              <w:ind w:left="2313" w:right="213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Hybrid Ground Rules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tabs>
                <w:tab w:val="left" w:leader="none" w:pos="823"/>
                <w:tab w:val="left" w:leader="none" w:pos="824"/>
              </w:tabs>
              <w:spacing w:line="240" w:lineRule="auto"/>
              <w:ind w:left="63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In-person participants use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 when speaking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tabs>
                <w:tab w:val="left" w:leader="none" w:pos="823"/>
                <w:tab w:val="left" w:leader="none" w:pos="824"/>
              </w:tabs>
              <w:spacing w:before="1" w:line="240" w:lineRule="auto"/>
              <w:ind w:left="63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Request Zoom participants turn 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cameras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when speaking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tabs>
                <w:tab w:val="left" w:leader="none" w:pos="823"/>
                <w:tab w:val="left" w:leader="none" w:pos="824"/>
              </w:tabs>
              <w:spacing w:line="240" w:lineRule="auto"/>
              <w:ind w:left="63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Raise your hand to speak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 and in-person)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tabs>
                <w:tab w:val="left" w:leader="none" w:pos="823"/>
                <w:tab w:val="left" w:leader="none" w:pos="824"/>
              </w:tabs>
              <w:spacing w:before="2" w:line="240" w:lineRule="auto"/>
              <w:ind w:left="63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Use the question box when appropriate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tabs>
                <w:tab w:val="left" w:leader="none" w:pos="823"/>
                <w:tab w:val="left" w:leader="none" w:pos="824"/>
              </w:tabs>
              <w:spacing w:line="240" w:lineRule="auto"/>
              <w:ind w:left="63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 mindful and respectful of different modalities being used – assume good intent</w:t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tabs>
          <w:tab w:val="left" w:leader="none" w:pos="3790"/>
        </w:tabs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Wednesday,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April 23,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-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5"/>
        <w:gridCol w:w="8190"/>
        <w:tblGridChange w:id="0">
          <w:tblGrid>
            <w:gridCol w:w="1695"/>
            <w:gridCol w:w="8190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0" w:line="291.99999999999994" w:lineRule="auto"/>
              <w:ind w:left="10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12:00-12:55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0" w:line="291.99999999999994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Networking and Newcomer Brown Bag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lunch not provided by ARC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0" w:line="291.99999999999994" w:lineRule="auto"/>
              <w:ind w:left="108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Host Housekeeping: Restrooms, water fountains, and other notable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after="0" w:line="291.99999999999994" w:lineRule="auto"/>
              <w:ind w:left="105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1:00-1:3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line="291.99999999999994" w:lineRule="auto"/>
              <w:ind w:left="108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Introductions and Ice Breaker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left="9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1:30-2:15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OAAP Policy Update: Impact on Residency, FA ISIR Mismatches, and Tax Form 1098T - Maria Larsen and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Janet Garza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after="0" w:line="291.99999999999994" w:lineRule="auto"/>
              <w:ind w:left="105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2:15-2:30pm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0" w:line="291.99999999999994" w:lineRule="auto"/>
              <w:ind w:left="108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Break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line="291.99999999999994" w:lineRule="auto"/>
              <w:ind w:left="105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2:30-4:00pm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0" w:line="291.99999999999994" w:lineRule="auto"/>
              <w:ind w:left="108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Professional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0" w:line="291.99999999999994" w:lineRule="auto"/>
              <w:ind w:left="105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4:00-4:15pm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0" w:line="291.99999999999994" w:lineRule="auto"/>
              <w:ind w:left="108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Success Tool RFP Planning - Jenny Wheeler and Karl RitterSmith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after="0" w:line="291.99999999999994" w:lineRule="auto"/>
              <w:ind w:left="105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4:15-4:30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0" w:line="291.99999999999994" w:lineRule="auto"/>
              <w:ind w:left="108" w:right="0" w:firstLine="0"/>
              <w:rPr>
                <w:i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Question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Thursday,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April 24, 2025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8145"/>
        <w:tblGridChange w:id="0">
          <w:tblGrid>
            <w:gridCol w:w="1785"/>
            <w:gridCol w:w="8145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8:00 - 8:30am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Continental Breakfast provided by ARC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8:30 - 8:55am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line="291.99999999999994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Introductions and Ice Breaker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8:55 - 9:00am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Host Housekeeping: Restrooms, water fountains, and other notable things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00-9:15am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President’s Welcome: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Dr. Amit Singh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Refund </w:t>
              </w:r>
            </w:hyperlink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RCW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Workgroup Update: Anna Blick, David Berner,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Janet Garza, Stephanie Hunter, Miranda Saari, Christina Russ, Karl Ritter Smith, McCall Fadeley, Chantel Black, Arantxa Gallegos, Andrea Vonderscheer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10:00 - 10:15am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15 - 10:45am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SBCTC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ctcLink Updates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– Dani Bundy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10:45 - 11:15am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ever wanted to serve on the Admission &amp; Registration Council Executive Board? - Stories, takeaways, and reflections from current/previous Executive Board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11: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11:45a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  <w:tab w:val="left" w:leader="none" w:pos="828"/>
              </w:tabs>
              <w:spacing w:after="0" w:before="0" w:line="288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SBCTC Coding Updates – Lou Sager and Carmen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McKenzie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11:45 - 12: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  <w:tab w:val="left" w:leader="none" w:pos="828"/>
              </w:tabs>
              <w:spacing w:after="0" w:before="0" w:line="288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Question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12:00 -1:00pm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  <w:tab w:val="left" w:leader="none" w:pos="828"/>
              </w:tabs>
              <w:spacing w:after="0" w:before="0" w:line="288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Lunch (Provided by ARC)  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after="0" w:before="1" w:line="240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1:00 - 2:00pm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91.99999999999994" w:lineRule="auto"/>
              <w:ind w:left="108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Campus Tour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2:00 - 3:00pm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Fraudulent Records Workgroup Update - Anneke Hercules, Roosevelt Mendez, Magnus Altmayer, Chantel Black, Karina Borja-Hurtado, Timothy Goebel, Michael Taing, Janet Garza, David Berner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3:00 - 3:15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Break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before="1" w:line="240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3:15 - 3:45pm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Future ARC Meeting Patterns - Maria Larsen and Stephanie Hunter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89062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before="1" w:line="240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3:45 - 4:00pm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91.99999999999994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Online Admissions Application Portal (OAAP) Workgroup Report – Janet Garza, Michelle Mussen, Tanjagay Martin, Jessyka Bridges, Christine McMullin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after="0" w:before="1" w:line="240" w:lineRule="auto"/>
              <w:ind w:left="107" w:firstLine="0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4:00 - 4:30pm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Question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Dinner with ARC (optional)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provided by ARC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Friday,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April 25,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Ind w:w="-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8130"/>
        <w:tblGridChange w:id="0">
          <w:tblGrid>
            <w:gridCol w:w="1755"/>
            <w:gridCol w:w="8130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8:00-8:30am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Continental Breakfast provided by ARC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8:30 - 9:00am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Introductions and Ice Breaker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9:00 - 9: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after="0" w:line="291.99999999999994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Question Box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9:30 - 10:00am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after="0" w:line="291.99999999999994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Christine McMullin - SBCTC Policy Updates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after="0" w:before="1" w:line="240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10:00 - 10:30am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827"/>
                <w:tab w:val="left" w:leader="none" w:pos="828"/>
              </w:tabs>
              <w:spacing w:after="0" w:line="288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External Group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Updates - Open call for items from: Budget Accounting &amp; Reporting Council (BAR)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Articulation &amp; Transfer Council (ATC)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Advising &amp; Counseling Council (ACC)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Disability Support Services Council (DSSC)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Financial Aid Council (FAC)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Intercollege Relations Commission (ICRC) 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WA Assoc. of Collegiate Registrars &amp; Admissions Officers (WaACRAO)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Instruction Council (IC)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Collage Collaboration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- 10: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Break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- 1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1:15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91.99999999999994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WSSSC Update – Ruby Hayden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(Keep this slot)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- 12: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Business Meeting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Open*   |   Review and Approval of Minutes*   |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Treasur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er’s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eport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91.99999999999994" w:lineRule="auto"/>
              <w:ind w:left="14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Workgroup Recommendations *   |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New Business*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12:00pm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Adjourn Meeting*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widowControl w:val="0"/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Upcoming ARC Meetings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2025: October 15 - 17 - TBD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Winter 2026: January 28 - 30 - TBD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Spring 2026: April 22 - 24 - TBD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widowControl w:val="0"/>
        <w:spacing w:before="0" w:line="240" w:lineRule="auto"/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Hotel Information: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La Quinta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Address: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4300 Alderwood Mall Blvd, Lynnwood, WA 98036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Phone: (425)775-7447</w:t>
      </w:r>
    </w:p>
    <w:p w:rsidR="00000000" w:rsidDel="00000000" w:rsidP="00000000" w:rsidRDefault="00000000" w:rsidRPr="00000000" w14:paraId="0000007A">
      <w:pPr>
        <w:widowControl w:val="0"/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Web: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La Quinta Inn by Wyndham Lynnwood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Rate: $109+ tax USD per night</w:t>
      </w:r>
    </w:p>
    <w:p w:rsidR="00000000" w:rsidDel="00000000" w:rsidP="00000000" w:rsidRDefault="00000000" w:rsidRPr="00000000" w14:paraId="0000007C">
      <w:pPr>
        <w:widowControl w:val="0"/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before="0" w:line="240" w:lineRule="auto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How to Book:</w:t>
      </w:r>
    </w:p>
    <w:p w:rsidR="00000000" w:rsidDel="00000000" w:rsidP="00000000" w:rsidRDefault="00000000" w:rsidRPr="00000000" w14:paraId="0000007E">
      <w:pPr>
        <w:spacing w:after="0" w:line="240" w:lineRule="auto"/>
        <w:jc w:val="left"/>
        <w:rPr>
          <w:rFonts w:ascii="Roboto" w:cs="Roboto" w:eastAsia="Roboto" w:hAnsi="Roboto"/>
          <w:sz w:val="24"/>
          <w:szCs w:val="24"/>
        </w:rPr>
      </w:pP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Link to Book Hotel 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Book by April 14th </w:t>
      </w:r>
    </w:p>
    <w:p w:rsidR="00000000" w:rsidDel="00000000" w:rsidP="00000000" w:rsidRDefault="00000000" w:rsidRPr="00000000" w14:paraId="00000080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widowControl w:val="0"/>
        <w:spacing w:before="0" w:line="240" w:lineRule="auto"/>
        <w:jc w:val="center"/>
        <w:rPr>
          <w:sz w:val="20"/>
          <w:szCs w:val="20"/>
        </w:rPr>
      </w:pPr>
      <w:bookmarkStart w:colFirst="0" w:colLast="0" w:name="_e0o93u44tiut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Parking Pass: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943600" cy="5118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170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2771775</wp:posOffset>
          </wp:positionH>
          <wp:positionV relativeFrom="page">
            <wp:posOffset>204308</wp:posOffset>
          </wp:positionV>
          <wp:extent cx="2686050" cy="804545"/>
          <wp:effectExtent b="0" l="0" r="0" t="0"/>
          <wp:wrapNone/>
          <wp:docPr descr="Logo for ARC, Admissions &amp; Registration Council" id="1" name="image2.jpg"/>
          <a:graphic>
            <a:graphicData uri="http://schemas.openxmlformats.org/drawingml/2006/picture">
              <pic:pic>
                <pic:nvPicPr>
                  <pic:cNvPr descr="Logo for ARC, Admissions &amp; Registration Council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6050" cy="804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3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524" w:hanging="360"/>
      </w:pPr>
      <w:rPr/>
    </w:lvl>
    <w:lvl w:ilvl="3">
      <w:start w:val="0"/>
      <w:numFmt w:val="bullet"/>
      <w:lvlText w:val="•"/>
      <w:lvlJc w:val="left"/>
      <w:pPr>
        <w:ind w:left="3376" w:hanging="360"/>
      </w:pPr>
      <w:rPr/>
    </w:lvl>
    <w:lvl w:ilvl="4">
      <w:start w:val="0"/>
      <w:numFmt w:val="bullet"/>
      <w:lvlText w:val="•"/>
      <w:lvlJc w:val="left"/>
      <w:pPr>
        <w:ind w:left="4228" w:hanging="360"/>
      </w:pPr>
      <w:rPr/>
    </w:lvl>
    <w:lvl w:ilvl="5">
      <w:start w:val="0"/>
      <w:numFmt w:val="bullet"/>
      <w:lvlText w:val="•"/>
      <w:lvlJc w:val="left"/>
      <w:pPr>
        <w:ind w:left="5080" w:hanging="360"/>
      </w:pPr>
      <w:rPr/>
    </w:lvl>
    <w:lvl w:ilvl="6">
      <w:start w:val="0"/>
      <w:numFmt w:val="bullet"/>
      <w:lvlText w:val="•"/>
      <w:lvlJc w:val="left"/>
      <w:pPr>
        <w:ind w:left="5932" w:hanging="360"/>
      </w:pPr>
      <w:rPr/>
    </w:lvl>
    <w:lvl w:ilvl="7">
      <w:start w:val="0"/>
      <w:numFmt w:val="bullet"/>
      <w:lvlText w:val="•"/>
      <w:lvlJc w:val="left"/>
      <w:pPr>
        <w:ind w:left="6784" w:hanging="360"/>
      </w:pPr>
      <w:rPr/>
    </w:lvl>
    <w:lvl w:ilvl="8">
      <w:start w:val="0"/>
      <w:numFmt w:val="bullet"/>
      <w:lvlText w:val="•"/>
      <w:lvlJc w:val="left"/>
      <w:pPr>
        <w:ind w:left="763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p.leg.wa.gov/rcw/default.aspx?cite=28B.15.605" TargetMode="External"/><Relationship Id="rId10" Type="http://schemas.openxmlformats.org/officeDocument/2006/relationships/hyperlink" Target="https://app.leg.wa.gov/rcw/default.aspx?cite=28B.15.605" TargetMode="External"/><Relationship Id="rId13" Type="http://schemas.openxmlformats.org/officeDocument/2006/relationships/hyperlink" Target="https://pollev.com/mccallfadeley133" TargetMode="External"/><Relationship Id="rId12" Type="http://schemas.openxmlformats.org/officeDocument/2006/relationships/hyperlink" Target="https://pollev.com/mccallfadeley13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llev.com/mccallfadeley133" TargetMode="External"/><Relationship Id="rId15" Type="http://schemas.openxmlformats.org/officeDocument/2006/relationships/hyperlink" Target="https://www.hilton.com/en/hotels/ykmwaht-home2-suites-yakima-airport/?arrivalDate=2025-01-29&amp;departureDate=2025-01-31&amp;flexibleDates=false&amp;numRooms=1&amp;numAdults=1&amp;numChildren=0&amp;room1ChildAges=&amp;room1AdultAges=&amp;groupCode=CHT90D" TargetMode="External"/><Relationship Id="rId14" Type="http://schemas.openxmlformats.org/officeDocument/2006/relationships/hyperlink" Target="https://pollev.com/mccallfadeley133" TargetMode="External"/><Relationship Id="rId17" Type="http://schemas.openxmlformats.org/officeDocument/2006/relationships/hyperlink" Target="https://www.wyndhamhotels.com/laquinta/lynnwood-washington/la-quinta-inn-lynnwood/rooms-rates?brand_id=LQ&amp;checkInDate=4/23/2025&amp;checkOutDate=4/25/2025&amp;useWRPoints=false&amp;children=0&amp;groupCode=ARC2025&amp;iata=00093763&amp;adults=1&amp;rooms=1&amp;cid=PS:x1vaira9p989jsd&amp;loc=ChIJEYkHncUEkFQRFnhH_GZSc24&amp;sessionId=1742319410" TargetMode="External"/><Relationship Id="rId16" Type="http://schemas.openxmlformats.org/officeDocument/2006/relationships/hyperlink" Target="https://www.wyndhamhotels.com/laquinta/lynnwood-washington/la-quinta-inn-lynnwood/overview?CID=LC:6ysy27krtpcrqev:53365&amp;iata=00093796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edmonds.edu/about-edmonds/location-and-hours/campus-map.html" TargetMode="External"/><Relationship Id="rId18" Type="http://schemas.openxmlformats.org/officeDocument/2006/relationships/image" Target="media/image1.png"/><Relationship Id="rId7" Type="http://schemas.openxmlformats.org/officeDocument/2006/relationships/hyperlink" Target="https://skagitvalleycollege.zoom.us/j/82440353088" TargetMode="External"/><Relationship Id="rId8" Type="http://schemas.openxmlformats.org/officeDocument/2006/relationships/hyperlink" Target="https://pollev.com/mccallfadeley13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