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59C1F" w14:textId="77777777" w:rsidR="00495095" w:rsidRDefault="00495095" w:rsidP="00057B5E">
      <w:r>
        <w:rPr>
          <w:rFonts w:ascii="Times New Roman"/>
          <w:noProof/>
          <w:sz w:val="20"/>
        </w:rPr>
        <w:drawing>
          <wp:inline distT="0" distB="0" distL="0" distR="0" wp14:anchorId="04B5D08C" wp14:editId="4E0E4C6C">
            <wp:extent cx="2196984" cy="7843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96984" cy="784383"/>
                    </a:xfrm>
                    <a:prstGeom prst="rect">
                      <a:avLst/>
                    </a:prstGeom>
                  </pic:spPr>
                </pic:pic>
              </a:graphicData>
            </a:graphic>
          </wp:inline>
        </w:drawing>
      </w:r>
    </w:p>
    <w:p w14:paraId="503303FD" w14:textId="77777777" w:rsidR="00495095" w:rsidRPr="00494D0D" w:rsidRDefault="00495095" w:rsidP="00C31803">
      <w:pPr>
        <w:spacing w:after="120" w:line="240" w:lineRule="auto"/>
        <w:jc w:val="center"/>
        <w:rPr>
          <w:rFonts w:cstheme="minorHAnsi"/>
          <w:sz w:val="36"/>
          <w:szCs w:val="36"/>
        </w:rPr>
      </w:pPr>
      <w:r w:rsidRPr="00494D0D">
        <w:rPr>
          <w:rFonts w:cstheme="minorHAnsi"/>
          <w:sz w:val="36"/>
          <w:szCs w:val="36"/>
        </w:rPr>
        <w:t>CUSTOMER ADVISORY ME</w:t>
      </w:r>
      <w:bookmarkStart w:id="0" w:name="CONTACT_INFORMATION"/>
      <w:bookmarkEnd w:id="0"/>
      <w:r w:rsidRPr="00494D0D">
        <w:rPr>
          <w:rFonts w:cstheme="minorHAnsi"/>
          <w:sz w:val="36"/>
          <w:szCs w:val="36"/>
        </w:rPr>
        <w:t>ETING AGENDA</w:t>
      </w:r>
      <w:bookmarkStart w:id="1" w:name="Enrollment_Trends:_pre-recession_to_curr"/>
      <w:bookmarkStart w:id="2" w:name="State_of_Washington__State_Board_for_Com"/>
      <w:bookmarkStart w:id="3" w:name="Operating_Budget_Planning"/>
      <w:bookmarkStart w:id="4" w:name="Strategic_Enrollment_Plan_and_Enrollment"/>
      <w:bookmarkStart w:id="5" w:name="Peninsula_College_—_local_capital_expend"/>
      <w:bookmarkStart w:id="6" w:name="South_Seattle_College_requests_local_exp"/>
      <w:bookmarkStart w:id="7" w:name="Yakima_Valley_College_—_property_acquisi"/>
      <w:bookmarkStart w:id="8" w:name="ctcLink/Amazon_Web_Services_-Cloud_Servi"/>
      <w:bookmarkStart w:id="9" w:name="Student_Voice_–_Student_leadership_and_W"/>
      <w:bookmarkStart w:id="10" w:name="2020_Legislative_Agenda_Work_Session"/>
      <w:bookmarkStart w:id="11" w:name="2020_Legislative_Agenda_and_Priorities"/>
      <w:bookmarkEnd w:id="1"/>
      <w:bookmarkEnd w:id="2"/>
      <w:bookmarkEnd w:id="3"/>
      <w:bookmarkEnd w:id="4"/>
      <w:bookmarkEnd w:id="5"/>
      <w:bookmarkEnd w:id="6"/>
      <w:bookmarkEnd w:id="7"/>
      <w:bookmarkEnd w:id="8"/>
      <w:bookmarkEnd w:id="9"/>
      <w:bookmarkEnd w:id="10"/>
      <w:bookmarkEnd w:id="11"/>
    </w:p>
    <w:p w14:paraId="6E22BDE3" w14:textId="3099F392" w:rsidR="00F51058" w:rsidRPr="00494D0D" w:rsidRDefault="00694650" w:rsidP="00F51058">
      <w:pPr>
        <w:spacing w:after="0" w:line="240" w:lineRule="auto"/>
        <w:jc w:val="center"/>
        <w:rPr>
          <w:rFonts w:cstheme="minorHAnsi"/>
          <w:sz w:val="24"/>
          <w:szCs w:val="24"/>
        </w:rPr>
      </w:pPr>
      <w:r>
        <w:rPr>
          <w:rFonts w:cstheme="minorHAnsi"/>
          <w:sz w:val="24"/>
          <w:szCs w:val="24"/>
        </w:rPr>
        <w:t>Monday</w:t>
      </w:r>
      <w:r w:rsidR="00F51058">
        <w:rPr>
          <w:rFonts w:cstheme="minorHAnsi"/>
          <w:sz w:val="24"/>
          <w:szCs w:val="24"/>
        </w:rPr>
        <w:t>, May 2</w:t>
      </w:r>
      <w:r>
        <w:rPr>
          <w:rFonts w:cstheme="minorHAnsi"/>
          <w:sz w:val="24"/>
          <w:szCs w:val="24"/>
        </w:rPr>
        <w:t>0</w:t>
      </w:r>
      <w:r w:rsidR="00F51058">
        <w:rPr>
          <w:rFonts w:cstheme="minorHAnsi"/>
          <w:sz w:val="24"/>
          <w:szCs w:val="24"/>
        </w:rPr>
        <w:t>, 2024</w:t>
      </w:r>
    </w:p>
    <w:p w14:paraId="45DBAB6B" w14:textId="53663F8E" w:rsidR="00F51058" w:rsidRDefault="00F51058" w:rsidP="00F51058">
      <w:pPr>
        <w:spacing w:after="0" w:line="240" w:lineRule="auto"/>
        <w:jc w:val="center"/>
        <w:rPr>
          <w:rFonts w:cstheme="minorHAnsi"/>
          <w:sz w:val="24"/>
          <w:szCs w:val="24"/>
        </w:rPr>
      </w:pPr>
      <w:r>
        <w:rPr>
          <w:rFonts w:cstheme="minorHAnsi"/>
          <w:sz w:val="24"/>
          <w:szCs w:val="24"/>
        </w:rPr>
        <w:t>Big Bend Community College</w:t>
      </w:r>
    </w:p>
    <w:p w14:paraId="14A0F9F0" w14:textId="710D0829" w:rsidR="00F51058" w:rsidRDefault="00F51058" w:rsidP="00F51058">
      <w:pPr>
        <w:spacing w:after="0" w:line="240" w:lineRule="auto"/>
        <w:jc w:val="center"/>
        <w:rPr>
          <w:rFonts w:cstheme="minorHAnsi"/>
          <w:sz w:val="24"/>
          <w:szCs w:val="24"/>
        </w:rPr>
      </w:pPr>
      <w:r>
        <w:rPr>
          <w:rFonts w:cstheme="minorHAnsi"/>
          <w:sz w:val="24"/>
          <w:szCs w:val="24"/>
        </w:rPr>
        <w:t>Partnership Tour and Dinner</w:t>
      </w:r>
    </w:p>
    <w:p w14:paraId="16F4EFE5" w14:textId="4DA3E53B" w:rsidR="00F51058" w:rsidRDefault="00F51058" w:rsidP="00463959">
      <w:pPr>
        <w:spacing w:after="0" w:line="240" w:lineRule="auto"/>
        <w:jc w:val="center"/>
        <w:rPr>
          <w:rFonts w:cstheme="minorHAnsi"/>
          <w:sz w:val="24"/>
          <w:szCs w:val="24"/>
        </w:rPr>
      </w:pPr>
    </w:p>
    <w:tbl>
      <w:tblPr>
        <w:tblStyle w:val="TableGrid"/>
        <w:tblW w:w="10890" w:type="dxa"/>
        <w:tblInd w:w="-635" w:type="dxa"/>
        <w:tblLook w:val="04A0" w:firstRow="1" w:lastRow="0" w:firstColumn="1" w:lastColumn="0" w:noHBand="0" w:noVBand="1"/>
      </w:tblPr>
      <w:tblGrid>
        <w:gridCol w:w="1250"/>
        <w:gridCol w:w="7336"/>
        <w:gridCol w:w="2304"/>
      </w:tblGrid>
      <w:tr w:rsidR="00F51058" w14:paraId="41F66053" w14:textId="77777777" w:rsidTr="00DE37A4">
        <w:tc>
          <w:tcPr>
            <w:tcW w:w="1250" w:type="dxa"/>
            <w:shd w:val="clear" w:color="auto" w:fill="D5DCE4" w:themeFill="text2" w:themeFillTint="33"/>
          </w:tcPr>
          <w:p w14:paraId="790FFF58" w14:textId="77777777" w:rsidR="00F51058" w:rsidRDefault="00F51058" w:rsidP="00DE37A4">
            <w:r>
              <w:t>Time</w:t>
            </w:r>
          </w:p>
        </w:tc>
        <w:tc>
          <w:tcPr>
            <w:tcW w:w="7336" w:type="dxa"/>
            <w:shd w:val="clear" w:color="auto" w:fill="D5DCE4" w:themeFill="text2" w:themeFillTint="33"/>
          </w:tcPr>
          <w:p w14:paraId="75C3BEA3" w14:textId="77777777" w:rsidR="00F51058" w:rsidRDefault="00F51058" w:rsidP="00DE37A4">
            <w:r>
              <w:t>Item</w:t>
            </w:r>
          </w:p>
        </w:tc>
        <w:tc>
          <w:tcPr>
            <w:tcW w:w="2304" w:type="dxa"/>
            <w:shd w:val="clear" w:color="auto" w:fill="D5DCE4" w:themeFill="text2" w:themeFillTint="33"/>
          </w:tcPr>
          <w:p w14:paraId="7175742A" w14:textId="77777777" w:rsidR="00F51058" w:rsidRDefault="00F51058" w:rsidP="00DE37A4">
            <w:r>
              <w:t>Action/Discussion</w:t>
            </w:r>
          </w:p>
        </w:tc>
      </w:tr>
      <w:tr w:rsidR="00F51058" w:rsidRPr="00FB0487" w14:paraId="71C86E79" w14:textId="77777777" w:rsidTr="00DE37A4">
        <w:tc>
          <w:tcPr>
            <w:tcW w:w="1250" w:type="dxa"/>
            <w:vAlign w:val="center"/>
          </w:tcPr>
          <w:p w14:paraId="23DA2DBD" w14:textId="0DF97C94" w:rsidR="00F51058" w:rsidRPr="00FB0487" w:rsidRDefault="00F51058" w:rsidP="00DE37A4">
            <w:pPr>
              <w:spacing w:before="120" w:after="120"/>
            </w:pPr>
            <w:r w:rsidRPr="00FB0487">
              <w:rPr>
                <w:rFonts w:cstheme="minorHAnsi"/>
              </w:rPr>
              <w:t xml:space="preserve">1:00 </w:t>
            </w:r>
            <w:r>
              <w:rPr>
                <w:rFonts w:cstheme="minorHAnsi"/>
              </w:rPr>
              <w:t>p</w:t>
            </w:r>
            <w:r w:rsidRPr="00FB0487">
              <w:rPr>
                <w:rFonts w:cstheme="minorHAnsi"/>
              </w:rPr>
              <w:t>.m.</w:t>
            </w:r>
          </w:p>
        </w:tc>
        <w:tc>
          <w:tcPr>
            <w:tcW w:w="7336" w:type="dxa"/>
            <w:vAlign w:val="center"/>
          </w:tcPr>
          <w:p w14:paraId="238027B4" w14:textId="544B016A" w:rsidR="00F51058" w:rsidRPr="00A62180" w:rsidRDefault="00B33449" w:rsidP="00A62180">
            <w:pPr>
              <w:pStyle w:val="TableParagraph"/>
              <w:spacing w:before="120" w:after="120"/>
              <w:ind w:left="0" w:right="29"/>
              <w:rPr>
                <w:rFonts w:asciiTheme="minorHAnsi" w:hAnsiTheme="minorHAnsi" w:cstheme="minorHAnsi"/>
              </w:rPr>
            </w:pPr>
            <w:r>
              <w:rPr>
                <w:rFonts w:asciiTheme="minorHAnsi" w:hAnsiTheme="minorHAnsi" w:cstheme="minorHAnsi"/>
              </w:rPr>
              <w:t>BBCC</w:t>
            </w:r>
            <w:r w:rsidR="00F51058">
              <w:rPr>
                <w:rFonts w:asciiTheme="minorHAnsi" w:hAnsiTheme="minorHAnsi" w:cstheme="minorHAnsi"/>
              </w:rPr>
              <w:t xml:space="preserve"> Workforce </w:t>
            </w:r>
            <w:r>
              <w:rPr>
                <w:rFonts w:asciiTheme="minorHAnsi" w:hAnsiTheme="minorHAnsi" w:cstheme="minorHAnsi"/>
              </w:rPr>
              <w:t>Education Center To</w:t>
            </w:r>
            <w:r w:rsidR="00F51058">
              <w:rPr>
                <w:rFonts w:asciiTheme="minorHAnsi" w:hAnsiTheme="minorHAnsi" w:cstheme="minorHAnsi"/>
              </w:rPr>
              <w:t xml:space="preserve">ur </w:t>
            </w:r>
            <w:r w:rsidR="00694650">
              <w:rPr>
                <w:rFonts w:asciiTheme="minorHAnsi" w:hAnsiTheme="minorHAnsi" w:cstheme="minorHAnsi"/>
              </w:rPr>
              <w:t>(w/students and faculty)</w:t>
            </w:r>
          </w:p>
        </w:tc>
        <w:tc>
          <w:tcPr>
            <w:tcW w:w="2304" w:type="dxa"/>
            <w:vAlign w:val="center"/>
          </w:tcPr>
          <w:p w14:paraId="067FD985" w14:textId="76657EC2" w:rsidR="00F51058" w:rsidRPr="00FB0487" w:rsidRDefault="00B33449" w:rsidP="00DE37A4">
            <w:pPr>
              <w:spacing w:before="120" w:after="120"/>
            </w:pPr>
            <w:r>
              <w:t xml:space="preserve">Tour </w:t>
            </w:r>
            <w:hyperlink r:id="rId8" w:history="1">
              <w:r w:rsidRPr="00B33449">
                <w:rPr>
                  <w:rStyle w:val="Hyperlink"/>
                </w:rPr>
                <w:t>Building 3700</w:t>
              </w:r>
            </w:hyperlink>
          </w:p>
        </w:tc>
      </w:tr>
      <w:tr w:rsidR="00F51058" w:rsidRPr="00FB0487" w14:paraId="53241044" w14:textId="77777777" w:rsidTr="00A62180">
        <w:tc>
          <w:tcPr>
            <w:tcW w:w="1250" w:type="dxa"/>
            <w:tcBorders>
              <w:bottom w:val="single" w:sz="4" w:space="0" w:color="auto"/>
            </w:tcBorders>
            <w:vAlign w:val="center"/>
          </w:tcPr>
          <w:p w14:paraId="314309C6" w14:textId="03BE6D1E" w:rsidR="00F51058" w:rsidRPr="00FB0487" w:rsidRDefault="00F51058" w:rsidP="00DE37A4">
            <w:pPr>
              <w:pStyle w:val="TableParagraph"/>
              <w:spacing w:before="120"/>
              <w:ind w:left="0"/>
              <w:rPr>
                <w:rFonts w:asciiTheme="minorHAnsi" w:hAnsiTheme="minorHAnsi" w:cstheme="minorHAnsi"/>
              </w:rPr>
            </w:pPr>
            <w:r>
              <w:rPr>
                <w:rFonts w:asciiTheme="minorHAnsi" w:hAnsiTheme="minorHAnsi" w:cstheme="minorHAnsi"/>
              </w:rPr>
              <w:t>2</w:t>
            </w:r>
            <w:r w:rsidRPr="00FB0487">
              <w:rPr>
                <w:rFonts w:asciiTheme="minorHAnsi" w:hAnsiTheme="minorHAnsi" w:cstheme="minorHAnsi"/>
              </w:rPr>
              <w:t>:</w:t>
            </w:r>
            <w:r>
              <w:rPr>
                <w:rFonts w:asciiTheme="minorHAnsi" w:hAnsiTheme="minorHAnsi" w:cstheme="minorHAnsi"/>
              </w:rPr>
              <w:t>00 p</w:t>
            </w:r>
            <w:r w:rsidRPr="00FB0487">
              <w:rPr>
                <w:rFonts w:asciiTheme="minorHAnsi" w:hAnsiTheme="minorHAnsi" w:cstheme="minorHAnsi"/>
              </w:rPr>
              <w:t>.m.</w:t>
            </w:r>
          </w:p>
        </w:tc>
        <w:tc>
          <w:tcPr>
            <w:tcW w:w="7336" w:type="dxa"/>
            <w:tcBorders>
              <w:bottom w:val="single" w:sz="4" w:space="0" w:color="auto"/>
            </w:tcBorders>
            <w:vAlign w:val="center"/>
          </w:tcPr>
          <w:p w14:paraId="73DAC778" w14:textId="3E7841DC" w:rsidR="00F51058" w:rsidRDefault="00F51058" w:rsidP="00DE37A4">
            <w:pPr>
              <w:pStyle w:val="TableParagraph"/>
              <w:spacing w:before="120"/>
              <w:ind w:left="0" w:right="1440"/>
              <w:rPr>
                <w:rFonts w:asciiTheme="minorHAnsi" w:hAnsiTheme="minorHAnsi" w:cstheme="minorHAnsi"/>
              </w:rPr>
            </w:pPr>
            <w:r>
              <w:rPr>
                <w:rFonts w:asciiTheme="minorHAnsi" w:hAnsiTheme="minorHAnsi" w:cstheme="minorHAnsi"/>
              </w:rPr>
              <w:t>Partnership Tour (transportation provided)</w:t>
            </w:r>
          </w:p>
          <w:p w14:paraId="4C39D128" w14:textId="7190399B" w:rsidR="00F51058" w:rsidRDefault="00B33449" w:rsidP="00F51058">
            <w:pPr>
              <w:pStyle w:val="ListParagraph"/>
              <w:numPr>
                <w:ilvl w:val="0"/>
                <w:numId w:val="42"/>
              </w:numPr>
              <w:rPr>
                <w:rFonts w:eastAsia="Times New Roman"/>
              </w:rPr>
            </w:pPr>
            <w:hyperlink r:id="rId9" w:history="1">
              <w:r w:rsidR="001E0EF2" w:rsidRPr="00B33449">
                <w:rPr>
                  <w:rStyle w:val="Hyperlink"/>
                </w:rPr>
                <w:t>CB</w:t>
              </w:r>
            </w:hyperlink>
            <w:r w:rsidR="001E0EF2">
              <w:t xml:space="preserve"> Technical Skills Center</w:t>
            </w:r>
          </w:p>
          <w:p w14:paraId="6119C4B2" w14:textId="692317CB" w:rsidR="00F51058" w:rsidRDefault="00F50F68" w:rsidP="00F51058">
            <w:pPr>
              <w:pStyle w:val="ListParagraph"/>
              <w:numPr>
                <w:ilvl w:val="0"/>
                <w:numId w:val="42"/>
              </w:numPr>
              <w:rPr>
                <w:rFonts w:eastAsia="Times New Roman"/>
              </w:rPr>
            </w:pPr>
            <w:hyperlink r:id="rId10" w:history="1">
              <w:r w:rsidR="00F51058">
                <w:rPr>
                  <w:rStyle w:val="Hyperlink"/>
                  <w:rFonts w:eastAsia="Times New Roman"/>
                </w:rPr>
                <w:t>D&amp;L Foundry</w:t>
              </w:r>
            </w:hyperlink>
          </w:p>
          <w:p w14:paraId="2B233EEE" w14:textId="292D6E03" w:rsidR="00F51058" w:rsidRPr="00F51058" w:rsidRDefault="00F50F68" w:rsidP="00F51058">
            <w:pPr>
              <w:pStyle w:val="ListParagraph"/>
              <w:numPr>
                <w:ilvl w:val="0"/>
                <w:numId w:val="42"/>
              </w:numPr>
              <w:spacing w:after="120"/>
              <w:rPr>
                <w:rFonts w:eastAsia="Times New Roman"/>
              </w:rPr>
            </w:pPr>
            <w:hyperlink r:id="rId11" w:history="1">
              <w:r w:rsidR="00F51058">
                <w:rPr>
                  <w:rStyle w:val="Hyperlink"/>
                  <w:rFonts w:eastAsia="Times New Roman"/>
                </w:rPr>
                <w:t>REC Silicon</w:t>
              </w:r>
            </w:hyperlink>
          </w:p>
        </w:tc>
        <w:tc>
          <w:tcPr>
            <w:tcW w:w="2304" w:type="dxa"/>
            <w:tcBorders>
              <w:bottom w:val="single" w:sz="4" w:space="0" w:color="auto"/>
            </w:tcBorders>
            <w:vAlign w:val="center"/>
          </w:tcPr>
          <w:p w14:paraId="0231FF84" w14:textId="72335E29" w:rsidR="00F51058" w:rsidRPr="00FB0487" w:rsidRDefault="00F51058" w:rsidP="00DE37A4">
            <w:pPr>
              <w:spacing w:before="120"/>
            </w:pPr>
            <w:r>
              <w:t>Tour</w:t>
            </w:r>
          </w:p>
        </w:tc>
      </w:tr>
      <w:tr w:rsidR="00F51058" w:rsidRPr="00FB0487" w14:paraId="3845CF70" w14:textId="77777777" w:rsidTr="00A62180">
        <w:tc>
          <w:tcPr>
            <w:tcW w:w="1250" w:type="dxa"/>
            <w:tcBorders>
              <w:top w:val="single" w:sz="4" w:space="0" w:color="auto"/>
              <w:left w:val="single" w:sz="4" w:space="0" w:color="auto"/>
              <w:bottom w:val="single" w:sz="4" w:space="0" w:color="auto"/>
              <w:right w:val="single" w:sz="4" w:space="0" w:color="auto"/>
            </w:tcBorders>
            <w:vAlign w:val="center"/>
          </w:tcPr>
          <w:p w14:paraId="2990EC14" w14:textId="137CB702" w:rsidR="00F51058" w:rsidRPr="00FB0487" w:rsidRDefault="00D05FC7" w:rsidP="00DE37A4">
            <w:pPr>
              <w:pStyle w:val="TableParagraph"/>
              <w:ind w:left="0"/>
              <w:rPr>
                <w:rFonts w:asciiTheme="minorHAnsi" w:hAnsiTheme="minorHAnsi" w:cstheme="minorHAnsi"/>
              </w:rPr>
            </w:pPr>
            <w:r>
              <w:rPr>
                <w:rFonts w:asciiTheme="minorHAnsi" w:hAnsiTheme="minorHAnsi" w:cstheme="minorHAnsi"/>
              </w:rPr>
              <w:t>6:0</w:t>
            </w:r>
            <w:r w:rsidR="00F51058">
              <w:rPr>
                <w:rFonts w:asciiTheme="minorHAnsi" w:hAnsiTheme="minorHAnsi" w:cstheme="minorHAnsi"/>
              </w:rPr>
              <w:t>0 p.m.</w:t>
            </w:r>
          </w:p>
          <w:p w14:paraId="37BD90E9" w14:textId="77777777" w:rsidR="00F51058" w:rsidRPr="00FB0487" w:rsidRDefault="00F51058" w:rsidP="00DE37A4"/>
        </w:tc>
        <w:tc>
          <w:tcPr>
            <w:tcW w:w="7336" w:type="dxa"/>
            <w:tcBorders>
              <w:top w:val="single" w:sz="4" w:space="0" w:color="auto"/>
              <w:left w:val="single" w:sz="4" w:space="0" w:color="auto"/>
              <w:bottom w:val="single" w:sz="4" w:space="0" w:color="auto"/>
              <w:right w:val="single" w:sz="4" w:space="0" w:color="auto"/>
            </w:tcBorders>
            <w:vAlign w:val="center"/>
          </w:tcPr>
          <w:p w14:paraId="7E6D05B8" w14:textId="2064AC1B" w:rsidR="00F51058" w:rsidRPr="00FB0487" w:rsidRDefault="00F51058" w:rsidP="00DE37A4">
            <w:pPr>
              <w:pStyle w:val="NoSpacing"/>
              <w:spacing w:before="120"/>
            </w:pPr>
            <w:r>
              <w:t>Hosted Dinner</w:t>
            </w:r>
            <w:r w:rsidR="00B33449">
              <w:t xml:space="preserve"> BBCC Campus</w:t>
            </w:r>
          </w:p>
          <w:p w14:paraId="2ECCA9F3" w14:textId="112A7904" w:rsidR="00F51058" w:rsidRPr="00FB0487" w:rsidRDefault="00F51058" w:rsidP="00694650">
            <w:pPr>
              <w:pStyle w:val="ListParagraph"/>
              <w:numPr>
                <w:ilvl w:val="0"/>
                <w:numId w:val="42"/>
              </w:numPr>
              <w:spacing w:after="120"/>
            </w:pPr>
            <w:r>
              <w:t>Legislative Updates</w:t>
            </w:r>
          </w:p>
        </w:tc>
        <w:tc>
          <w:tcPr>
            <w:tcW w:w="2304" w:type="dxa"/>
            <w:tcBorders>
              <w:top w:val="single" w:sz="4" w:space="0" w:color="auto"/>
              <w:left w:val="single" w:sz="4" w:space="0" w:color="auto"/>
              <w:bottom w:val="single" w:sz="4" w:space="0" w:color="auto"/>
              <w:right w:val="single" w:sz="4" w:space="0" w:color="auto"/>
            </w:tcBorders>
            <w:vAlign w:val="center"/>
          </w:tcPr>
          <w:p w14:paraId="7CA09A21" w14:textId="77777777" w:rsidR="00F51058" w:rsidRPr="00FB0487" w:rsidRDefault="00F51058" w:rsidP="00DE37A4">
            <w:r>
              <w:t>Information/Discussion</w:t>
            </w:r>
          </w:p>
        </w:tc>
      </w:tr>
    </w:tbl>
    <w:p w14:paraId="239DD563" w14:textId="4162E8E6" w:rsidR="00F51058" w:rsidRDefault="00F51058" w:rsidP="00F51058">
      <w:pPr>
        <w:spacing w:after="0" w:line="240" w:lineRule="auto"/>
        <w:rPr>
          <w:rFonts w:cstheme="minorHAnsi"/>
          <w:sz w:val="24"/>
          <w:szCs w:val="24"/>
        </w:rPr>
      </w:pPr>
    </w:p>
    <w:p w14:paraId="7294F83E" w14:textId="6B1A2BE8" w:rsidR="00F51058" w:rsidRPr="00494D0D" w:rsidRDefault="00F51058" w:rsidP="00F51058">
      <w:pPr>
        <w:spacing w:after="0" w:line="240" w:lineRule="auto"/>
        <w:jc w:val="center"/>
        <w:rPr>
          <w:rFonts w:cstheme="minorHAnsi"/>
          <w:sz w:val="24"/>
          <w:szCs w:val="24"/>
        </w:rPr>
      </w:pPr>
      <w:r>
        <w:rPr>
          <w:rFonts w:cstheme="minorHAnsi"/>
          <w:sz w:val="24"/>
          <w:szCs w:val="24"/>
        </w:rPr>
        <w:t>Tuesday, May 21, 2024</w:t>
      </w:r>
    </w:p>
    <w:p w14:paraId="758986E9" w14:textId="77777777" w:rsidR="00495095" w:rsidRPr="003B78D4" w:rsidRDefault="00495095" w:rsidP="00495095">
      <w:pPr>
        <w:spacing w:after="0"/>
        <w:ind w:left="920"/>
        <w:rPr>
          <w:rFonts w:cstheme="minorHAnsi"/>
          <w:sz w:val="16"/>
          <w:szCs w:val="16"/>
        </w:rPr>
      </w:pPr>
    </w:p>
    <w:tbl>
      <w:tblPr>
        <w:tblStyle w:val="TableGrid"/>
        <w:tblW w:w="10890" w:type="dxa"/>
        <w:tblInd w:w="-635" w:type="dxa"/>
        <w:tblLook w:val="04A0" w:firstRow="1" w:lastRow="0" w:firstColumn="1" w:lastColumn="0" w:noHBand="0" w:noVBand="1"/>
      </w:tblPr>
      <w:tblGrid>
        <w:gridCol w:w="1250"/>
        <w:gridCol w:w="7336"/>
        <w:gridCol w:w="2304"/>
      </w:tblGrid>
      <w:tr w:rsidR="00495095" w14:paraId="00674A1A" w14:textId="77777777" w:rsidTr="003110F1">
        <w:tc>
          <w:tcPr>
            <w:tcW w:w="1250" w:type="dxa"/>
            <w:shd w:val="clear" w:color="auto" w:fill="D5DCE4" w:themeFill="text2" w:themeFillTint="33"/>
          </w:tcPr>
          <w:p w14:paraId="38098D29" w14:textId="77777777" w:rsidR="00495095" w:rsidRDefault="00495095">
            <w:r>
              <w:t>Time</w:t>
            </w:r>
          </w:p>
        </w:tc>
        <w:tc>
          <w:tcPr>
            <w:tcW w:w="7336" w:type="dxa"/>
            <w:shd w:val="clear" w:color="auto" w:fill="D5DCE4" w:themeFill="text2" w:themeFillTint="33"/>
          </w:tcPr>
          <w:p w14:paraId="617922C0" w14:textId="77777777" w:rsidR="00495095" w:rsidRDefault="00495095">
            <w:r>
              <w:t>Item</w:t>
            </w:r>
          </w:p>
        </w:tc>
        <w:tc>
          <w:tcPr>
            <w:tcW w:w="2304" w:type="dxa"/>
            <w:shd w:val="clear" w:color="auto" w:fill="D5DCE4" w:themeFill="text2" w:themeFillTint="33"/>
          </w:tcPr>
          <w:p w14:paraId="7F371D2D" w14:textId="77777777" w:rsidR="00495095" w:rsidRDefault="00495095">
            <w:r>
              <w:t>Action/Discussion</w:t>
            </w:r>
          </w:p>
        </w:tc>
      </w:tr>
      <w:tr w:rsidR="00495095" w:rsidRPr="00FB0487" w14:paraId="3D71EA66" w14:textId="77777777" w:rsidTr="003A6593">
        <w:tc>
          <w:tcPr>
            <w:tcW w:w="1250" w:type="dxa"/>
            <w:vAlign w:val="center"/>
          </w:tcPr>
          <w:p w14:paraId="15927993" w14:textId="6EEB4A8E" w:rsidR="00495095" w:rsidRPr="00FB0487" w:rsidRDefault="00A62180" w:rsidP="00652D1F">
            <w:pPr>
              <w:spacing w:before="120" w:after="120"/>
            </w:pPr>
            <w:r>
              <w:rPr>
                <w:rFonts w:cstheme="minorHAnsi"/>
              </w:rPr>
              <w:t>9</w:t>
            </w:r>
            <w:r w:rsidR="00495095" w:rsidRPr="00FB0487">
              <w:rPr>
                <w:rFonts w:cstheme="minorHAnsi"/>
              </w:rPr>
              <w:t>:00 a.m.</w:t>
            </w:r>
          </w:p>
        </w:tc>
        <w:tc>
          <w:tcPr>
            <w:tcW w:w="7336" w:type="dxa"/>
            <w:vAlign w:val="center"/>
          </w:tcPr>
          <w:p w14:paraId="0E8CBC67" w14:textId="679A4989" w:rsidR="00415AD2" w:rsidRDefault="00495095" w:rsidP="006C054E">
            <w:pPr>
              <w:pStyle w:val="TableParagraph"/>
              <w:spacing w:before="120"/>
              <w:ind w:left="0" w:right="29"/>
              <w:rPr>
                <w:rFonts w:asciiTheme="minorHAnsi" w:hAnsiTheme="minorHAnsi" w:cstheme="minorHAnsi"/>
              </w:rPr>
            </w:pPr>
            <w:r w:rsidRPr="00FB0487">
              <w:rPr>
                <w:rFonts w:asciiTheme="minorHAnsi" w:hAnsiTheme="minorHAnsi" w:cstheme="minorHAnsi"/>
              </w:rPr>
              <w:t>Call to Order</w:t>
            </w:r>
          </w:p>
          <w:p w14:paraId="595F8DC7" w14:textId="12B295E6" w:rsidR="006C054E" w:rsidRPr="00694650" w:rsidRDefault="00495095" w:rsidP="00B747C3">
            <w:pPr>
              <w:pStyle w:val="TableParagraph"/>
              <w:numPr>
                <w:ilvl w:val="0"/>
                <w:numId w:val="42"/>
              </w:numPr>
              <w:spacing w:after="120"/>
              <w:ind w:right="29"/>
              <w:rPr>
                <w:rFonts w:asciiTheme="minorHAnsi" w:hAnsiTheme="minorHAnsi" w:cstheme="minorHAnsi"/>
                <w:i/>
              </w:rPr>
            </w:pPr>
            <w:r w:rsidRPr="00FB0487">
              <w:rPr>
                <w:rFonts w:asciiTheme="minorHAnsi" w:hAnsiTheme="minorHAnsi" w:cstheme="minorHAnsi"/>
              </w:rPr>
              <w:t>Welcome and Introductions</w:t>
            </w:r>
            <w:r w:rsidR="00266517">
              <w:rPr>
                <w:rFonts w:asciiTheme="minorHAnsi" w:hAnsiTheme="minorHAnsi" w:cstheme="minorHAnsi"/>
              </w:rPr>
              <w:t xml:space="preserve"> - </w:t>
            </w:r>
            <w:r w:rsidR="00FB0487" w:rsidRPr="00FB0487">
              <w:rPr>
                <w:rFonts w:asciiTheme="minorHAnsi" w:hAnsiTheme="minorHAnsi" w:cstheme="minorHAnsi"/>
                <w:i/>
              </w:rPr>
              <w:t>Paul Francis</w:t>
            </w:r>
            <w:r w:rsidR="00E92901">
              <w:rPr>
                <w:rFonts w:asciiTheme="minorHAnsi" w:hAnsiTheme="minorHAnsi" w:cstheme="minorHAnsi"/>
                <w:i/>
              </w:rPr>
              <w:t>, Executive Director</w:t>
            </w:r>
          </w:p>
        </w:tc>
        <w:tc>
          <w:tcPr>
            <w:tcW w:w="2304" w:type="dxa"/>
            <w:vAlign w:val="center"/>
          </w:tcPr>
          <w:p w14:paraId="41CF014E" w14:textId="77777777" w:rsidR="00495095" w:rsidRPr="00FB0487" w:rsidRDefault="00495095" w:rsidP="00652D1F">
            <w:pPr>
              <w:spacing w:before="120" w:after="120"/>
            </w:pPr>
          </w:p>
        </w:tc>
      </w:tr>
      <w:tr w:rsidR="00495095" w:rsidRPr="00FB0487" w14:paraId="1C5742A5" w14:textId="77777777" w:rsidTr="003A6593">
        <w:tc>
          <w:tcPr>
            <w:tcW w:w="1250" w:type="dxa"/>
            <w:vAlign w:val="center"/>
          </w:tcPr>
          <w:p w14:paraId="563A1575" w14:textId="6B8F0AA5" w:rsidR="00495095" w:rsidRPr="00FB0487" w:rsidRDefault="00A62180" w:rsidP="00415AD2">
            <w:pPr>
              <w:pStyle w:val="TableParagraph"/>
              <w:spacing w:before="120"/>
              <w:ind w:left="0"/>
              <w:rPr>
                <w:rFonts w:asciiTheme="minorHAnsi" w:hAnsiTheme="minorHAnsi" w:cstheme="minorHAnsi"/>
              </w:rPr>
            </w:pPr>
            <w:r>
              <w:rPr>
                <w:rFonts w:asciiTheme="minorHAnsi" w:hAnsiTheme="minorHAnsi" w:cstheme="minorHAnsi"/>
              </w:rPr>
              <w:t>9</w:t>
            </w:r>
            <w:r w:rsidR="00495095" w:rsidRPr="00FB0487">
              <w:rPr>
                <w:rFonts w:asciiTheme="minorHAnsi" w:hAnsiTheme="minorHAnsi" w:cstheme="minorHAnsi"/>
              </w:rPr>
              <w:t>:</w:t>
            </w:r>
            <w:r w:rsidR="00483944">
              <w:rPr>
                <w:rFonts w:asciiTheme="minorHAnsi" w:hAnsiTheme="minorHAnsi" w:cstheme="minorHAnsi"/>
              </w:rPr>
              <w:t>15</w:t>
            </w:r>
            <w:r w:rsidR="00495095" w:rsidRPr="00FB0487">
              <w:rPr>
                <w:rFonts w:asciiTheme="minorHAnsi" w:hAnsiTheme="minorHAnsi" w:cstheme="minorHAnsi"/>
              </w:rPr>
              <w:t xml:space="preserve"> </w:t>
            </w:r>
            <w:bookmarkStart w:id="12" w:name="This_work_is_followed_by_the_Student_Act"/>
            <w:bookmarkEnd w:id="12"/>
            <w:r w:rsidR="00495095" w:rsidRPr="00FB0487">
              <w:rPr>
                <w:rFonts w:asciiTheme="minorHAnsi" w:hAnsiTheme="minorHAnsi" w:cstheme="minorHAnsi"/>
              </w:rPr>
              <w:t>a.m.</w:t>
            </w:r>
          </w:p>
        </w:tc>
        <w:tc>
          <w:tcPr>
            <w:tcW w:w="7336" w:type="dxa"/>
            <w:vAlign w:val="center"/>
          </w:tcPr>
          <w:p w14:paraId="0D561182" w14:textId="77777777" w:rsidR="00DF56DD" w:rsidRDefault="00DF56DD" w:rsidP="00415AD2">
            <w:pPr>
              <w:pStyle w:val="TableParagraph"/>
              <w:spacing w:before="120"/>
              <w:ind w:left="0" w:right="1440"/>
              <w:rPr>
                <w:rFonts w:asciiTheme="minorHAnsi" w:hAnsiTheme="minorHAnsi" w:cstheme="minorHAnsi"/>
              </w:rPr>
            </w:pPr>
            <w:r>
              <w:rPr>
                <w:rFonts w:asciiTheme="minorHAnsi" w:hAnsiTheme="minorHAnsi" w:cstheme="minorHAnsi"/>
              </w:rPr>
              <w:t xml:space="preserve">Action Items </w:t>
            </w:r>
            <w:r w:rsidRPr="00FB0487">
              <w:rPr>
                <w:rFonts w:asciiTheme="minorHAnsi" w:hAnsiTheme="minorHAnsi" w:cstheme="minorHAnsi"/>
              </w:rPr>
              <w:t xml:space="preserve">– </w:t>
            </w:r>
            <w:r w:rsidRPr="00FB0487">
              <w:rPr>
                <w:rFonts w:asciiTheme="minorHAnsi" w:hAnsiTheme="minorHAnsi" w:cstheme="minorHAnsi"/>
                <w:i/>
              </w:rPr>
              <w:t>Paul Francis</w:t>
            </w:r>
          </w:p>
          <w:p w14:paraId="39EA6033" w14:textId="1D496EE0" w:rsidR="00DF56DD" w:rsidRPr="00415AD2" w:rsidRDefault="00892605" w:rsidP="007D2E07">
            <w:pPr>
              <w:pStyle w:val="TableParagraph"/>
              <w:numPr>
                <w:ilvl w:val="0"/>
                <w:numId w:val="42"/>
              </w:numPr>
              <w:spacing w:after="120"/>
              <w:ind w:right="1440"/>
              <w:rPr>
                <w:rFonts w:asciiTheme="minorHAnsi" w:hAnsiTheme="minorHAnsi" w:cstheme="minorHAnsi"/>
                <w:i/>
              </w:rPr>
            </w:pPr>
            <w:r w:rsidRPr="00FB0487">
              <w:rPr>
                <w:rFonts w:asciiTheme="minorHAnsi" w:hAnsiTheme="minorHAnsi" w:cstheme="minorHAnsi"/>
              </w:rPr>
              <w:t xml:space="preserve">Adopt </w:t>
            </w:r>
            <w:r w:rsidR="00A62180">
              <w:rPr>
                <w:rFonts w:asciiTheme="minorHAnsi" w:hAnsiTheme="minorHAnsi" w:cstheme="minorHAnsi"/>
              </w:rPr>
              <w:t>February</w:t>
            </w:r>
            <w:r w:rsidR="00415AD2">
              <w:rPr>
                <w:rFonts w:asciiTheme="minorHAnsi" w:hAnsiTheme="minorHAnsi" w:cstheme="minorHAnsi"/>
              </w:rPr>
              <w:t xml:space="preserve"> 202</w:t>
            </w:r>
            <w:r w:rsidR="00A62180">
              <w:rPr>
                <w:rFonts w:asciiTheme="minorHAnsi" w:hAnsiTheme="minorHAnsi" w:cstheme="minorHAnsi"/>
              </w:rPr>
              <w:t>4</w:t>
            </w:r>
            <w:r w:rsidR="00415AD2">
              <w:rPr>
                <w:rFonts w:asciiTheme="minorHAnsi" w:hAnsiTheme="minorHAnsi" w:cstheme="minorHAnsi"/>
              </w:rPr>
              <w:t xml:space="preserve"> Minutes</w:t>
            </w:r>
          </w:p>
        </w:tc>
        <w:tc>
          <w:tcPr>
            <w:tcW w:w="2304" w:type="dxa"/>
            <w:vAlign w:val="center"/>
          </w:tcPr>
          <w:p w14:paraId="6F79524D" w14:textId="77777777" w:rsidR="00495095" w:rsidRPr="00FB0487" w:rsidRDefault="00495095" w:rsidP="00415AD2">
            <w:pPr>
              <w:spacing w:before="120"/>
            </w:pPr>
            <w:r w:rsidRPr="00FB0487">
              <w:t>Action</w:t>
            </w:r>
          </w:p>
        </w:tc>
      </w:tr>
      <w:tr w:rsidR="00495095" w:rsidRPr="00FB0487" w14:paraId="3D46681B" w14:textId="77777777" w:rsidTr="00A62180">
        <w:tc>
          <w:tcPr>
            <w:tcW w:w="1250" w:type="dxa"/>
            <w:vAlign w:val="center"/>
          </w:tcPr>
          <w:p w14:paraId="71C3F2A9" w14:textId="533BEF50" w:rsidR="00495095" w:rsidRPr="00A62180" w:rsidRDefault="00A62180" w:rsidP="00A62180">
            <w:pPr>
              <w:pStyle w:val="TableParagraph"/>
              <w:ind w:left="0"/>
              <w:rPr>
                <w:rFonts w:asciiTheme="minorHAnsi" w:hAnsiTheme="minorHAnsi" w:cstheme="minorHAnsi"/>
              </w:rPr>
            </w:pPr>
            <w:r>
              <w:rPr>
                <w:rFonts w:asciiTheme="minorHAnsi" w:hAnsiTheme="minorHAnsi" w:cstheme="minorHAnsi"/>
              </w:rPr>
              <w:t>9</w:t>
            </w:r>
            <w:r w:rsidR="00495095" w:rsidRPr="00FB0487">
              <w:rPr>
                <w:rFonts w:asciiTheme="minorHAnsi" w:hAnsiTheme="minorHAnsi" w:cstheme="minorHAnsi"/>
              </w:rPr>
              <w:t>:</w:t>
            </w:r>
            <w:r w:rsidR="00483944">
              <w:rPr>
                <w:rFonts w:asciiTheme="minorHAnsi" w:hAnsiTheme="minorHAnsi" w:cstheme="minorHAnsi"/>
              </w:rPr>
              <w:t>20</w:t>
            </w:r>
            <w:r w:rsidR="00495095" w:rsidRPr="00FB0487">
              <w:rPr>
                <w:rFonts w:asciiTheme="minorHAnsi" w:hAnsiTheme="minorHAnsi" w:cstheme="minorHAnsi"/>
              </w:rPr>
              <w:t xml:space="preserve"> a.m.</w:t>
            </w:r>
          </w:p>
        </w:tc>
        <w:tc>
          <w:tcPr>
            <w:tcW w:w="7336" w:type="dxa"/>
            <w:vAlign w:val="center"/>
          </w:tcPr>
          <w:p w14:paraId="53A1914D" w14:textId="77777777" w:rsidR="00B33449" w:rsidRDefault="00B33449" w:rsidP="00B33449">
            <w:pPr>
              <w:pStyle w:val="NoSpacing"/>
              <w:spacing w:before="120"/>
              <w:rPr>
                <w:rFonts w:ascii="Calibri" w:hAnsi="Calibri" w:cs="Calibri"/>
                <w:i/>
                <w:iCs/>
              </w:rPr>
            </w:pPr>
            <w:bookmarkStart w:id="13" w:name="_Hlk124872510"/>
            <w:bookmarkStart w:id="14" w:name="_Hlk115091645"/>
            <w:r>
              <w:rPr>
                <w:rFonts w:ascii="Calibri" w:hAnsi="Calibri" w:cs="Calibri"/>
              </w:rPr>
              <w:t xml:space="preserve">Executive Director’s Report - </w:t>
            </w:r>
            <w:r>
              <w:rPr>
                <w:rFonts w:ascii="Calibri" w:hAnsi="Calibri" w:cs="Calibri"/>
                <w:i/>
                <w:iCs/>
              </w:rPr>
              <w:t>Paul Francis</w:t>
            </w:r>
            <w:bookmarkEnd w:id="13"/>
            <w:bookmarkEnd w:id="14"/>
          </w:p>
          <w:p w14:paraId="4F43B40A" w14:textId="17658926" w:rsidR="0001380A" w:rsidRPr="00F50F68" w:rsidRDefault="0001380A" w:rsidP="0001380A">
            <w:pPr>
              <w:pStyle w:val="NoSpacing"/>
              <w:numPr>
                <w:ilvl w:val="0"/>
                <w:numId w:val="42"/>
              </w:numPr>
            </w:pPr>
            <w:r>
              <w:rPr>
                <w:rFonts w:eastAsia="Times New Roman"/>
              </w:rPr>
              <w:t xml:space="preserve">SBCTC Board </w:t>
            </w:r>
            <w:r w:rsidR="00F50F68">
              <w:rPr>
                <w:rFonts w:eastAsia="Times New Roman"/>
              </w:rPr>
              <w:t>M</w:t>
            </w:r>
            <w:r>
              <w:rPr>
                <w:rFonts w:eastAsia="Times New Roman"/>
              </w:rPr>
              <w:t>eeting</w:t>
            </w:r>
          </w:p>
          <w:p w14:paraId="6FD1842D" w14:textId="1504BF8B" w:rsidR="00F50F68" w:rsidRPr="0001380A" w:rsidRDefault="00F50F68" w:rsidP="00F50F68">
            <w:pPr>
              <w:pStyle w:val="NoSpacing"/>
              <w:numPr>
                <w:ilvl w:val="1"/>
                <w:numId w:val="42"/>
              </w:numPr>
            </w:pPr>
            <w:r>
              <w:t>Continuing Education Discussion – Recognized Element of WF Delivery System</w:t>
            </w:r>
          </w:p>
          <w:p w14:paraId="4A16D965" w14:textId="77777777" w:rsidR="0001380A" w:rsidRPr="0001380A" w:rsidRDefault="0001380A" w:rsidP="0001380A">
            <w:pPr>
              <w:pStyle w:val="NoSpacing"/>
              <w:numPr>
                <w:ilvl w:val="0"/>
                <w:numId w:val="42"/>
              </w:numPr>
            </w:pPr>
            <w:r>
              <w:rPr>
                <w:rFonts w:eastAsia="Times New Roman"/>
              </w:rPr>
              <w:t>Financial Aid Overview/Impacts</w:t>
            </w:r>
          </w:p>
          <w:p w14:paraId="58AEFDE8" w14:textId="77777777" w:rsidR="00F50F68" w:rsidRDefault="00B33449" w:rsidP="00F50F68">
            <w:pPr>
              <w:pStyle w:val="NoSpacing"/>
              <w:rPr>
                <w:rFonts w:eastAsia="Times New Roman"/>
              </w:rPr>
            </w:pPr>
            <w:r>
              <w:rPr>
                <w:rFonts w:eastAsia="Times New Roman"/>
              </w:rPr>
              <w:t xml:space="preserve">Legislative </w:t>
            </w:r>
          </w:p>
          <w:p w14:paraId="455DD4A0" w14:textId="17AD2575" w:rsidR="0001380A" w:rsidRDefault="00B33449" w:rsidP="00F50F68">
            <w:pPr>
              <w:pStyle w:val="NoSpacing"/>
              <w:numPr>
                <w:ilvl w:val="0"/>
                <w:numId w:val="49"/>
              </w:numPr>
              <w:rPr>
                <w:rFonts w:eastAsia="Times New Roman"/>
              </w:rPr>
            </w:pPr>
            <w:r>
              <w:rPr>
                <w:rFonts w:eastAsia="Times New Roman"/>
              </w:rPr>
              <w:t>Insights FY25-27</w:t>
            </w:r>
            <w:r w:rsidR="0001380A">
              <w:rPr>
                <w:rFonts w:eastAsia="Times New Roman"/>
              </w:rPr>
              <w:t xml:space="preserve"> (WACTC Survey</w:t>
            </w:r>
            <w:r w:rsidR="00D05FC7">
              <w:rPr>
                <w:rFonts w:eastAsia="Times New Roman"/>
              </w:rPr>
              <w:t xml:space="preserve"> Results?</w:t>
            </w:r>
            <w:r w:rsidR="0001380A">
              <w:rPr>
                <w:rFonts w:eastAsia="Times New Roman"/>
              </w:rPr>
              <w:t>)</w:t>
            </w:r>
          </w:p>
          <w:p w14:paraId="4DA0F873" w14:textId="7F64BCB5" w:rsidR="00F50F68" w:rsidRPr="00F50F68" w:rsidRDefault="00F50F68" w:rsidP="00F50F68">
            <w:pPr>
              <w:pStyle w:val="NoSpacing"/>
              <w:numPr>
                <w:ilvl w:val="0"/>
                <w:numId w:val="49"/>
              </w:numPr>
              <w:spacing w:after="120"/>
              <w:rPr>
                <w:rFonts w:eastAsia="Times New Roman"/>
              </w:rPr>
            </w:pPr>
            <w:r>
              <w:rPr>
                <w:rFonts w:eastAsia="Times New Roman"/>
              </w:rPr>
              <w:t>Committee Membership Updates</w:t>
            </w:r>
          </w:p>
        </w:tc>
        <w:tc>
          <w:tcPr>
            <w:tcW w:w="2304" w:type="dxa"/>
            <w:vAlign w:val="center"/>
          </w:tcPr>
          <w:p w14:paraId="33682454" w14:textId="256FA8E0" w:rsidR="00495095" w:rsidRPr="00FB0487" w:rsidRDefault="00415AD2" w:rsidP="00A62180">
            <w:r>
              <w:t>Information/Discussion</w:t>
            </w:r>
          </w:p>
        </w:tc>
      </w:tr>
      <w:tr w:rsidR="00B33449" w14:paraId="1C907C6F" w14:textId="77777777" w:rsidTr="003A6593">
        <w:tc>
          <w:tcPr>
            <w:tcW w:w="1250" w:type="dxa"/>
            <w:vAlign w:val="center"/>
          </w:tcPr>
          <w:p w14:paraId="53590AFF" w14:textId="1346EC3B" w:rsidR="00B33449" w:rsidRDefault="00B33449" w:rsidP="00B33449">
            <w:r>
              <w:t>10:15 a.m.</w:t>
            </w:r>
          </w:p>
        </w:tc>
        <w:tc>
          <w:tcPr>
            <w:tcW w:w="7336" w:type="dxa"/>
            <w:vAlign w:val="center"/>
          </w:tcPr>
          <w:p w14:paraId="22E15659" w14:textId="4E679F67" w:rsidR="00B33449" w:rsidRDefault="00B33449" w:rsidP="00B33449">
            <w:pPr>
              <w:spacing w:before="120"/>
            </w:pPr>
            <w:r>
              <w:t>Big Bend Community College Holistic Supports</w:t>
            </w:r>
          </w:p>
          <w:p w14:paraId="1A07B853" w14:textId="39BA4FAD" w:rsidR="00B33449" w:rsidRDefault="00B33449" w:rsidP="00B33449">
            <w:pPr>
              <w:pStyle w:val="ListParagraph"/>
              <w:numPr>
                <w:ilvl w:val="0"/>
                <w:numId w:val="42"/>
              </w:numPr>
              <w:spacing w:after="120"/>
            </w:pPr>
            <w:r w:rsidRPr="00B33449">
              <w:rPr>
                <w:rFonts w:eastAsia="Times New Roman"/>
                <w:i/>
                <w:iCs/>
              </w:rPr>
              <w:t>Yolanda Ibarra, Director of Workforce Education Services (WES)</w:t>
            </w:r>
          </w:p>
        </w:tc>
        <w:tc>
          <w:tcPr>
            <w:tcW w:w="2304" w:type="dxa"/>
            <w:vAlign w:val="center"/>
          </w:tcPr>
          <w:p w14:paraId="353710E9" w14:textId="3B872401" w:rsidR="00B33449" w:rsidRDefault="00B33449" w:rsidP="00B33449">
            <w:r>
              <w:t>Presentation</w:t>
            </w:r>
          </w:p>
        </w:tc>
      </w:tr>
      <w:tr w:rsidR="00B33449" w14:paraId="6A4EDF4F" w14:textId="77777777" w:rsidTr="003A6593">
        <w:tc>
          <w:tcPr>
            <w:tcW w:w="1250" w:type="dxa"/>
            <w:vAlign w:val="center"/>
          </w:tcPr>
          <w:p w14:paraId="35A58D70" w14:textId="21CEA6E2" w:rsidR="00B33449" w:rsidRDefault="00B33449" w:rsidP="00B33449">
            <w:r>
              <w:t>11:00 a.m.</w:t>
            </w:r>
          </w:p>
        </w:tc>
        <w:tc>
          <w:tcPr>
            <w:tcW w:w="7336" w:type="dxa"/>
            <w:vAlign w:val="center"/>
          </w:tcPr>
          <w:p w14:paraId="2B2FE4D2" w14:textId="0FE4E50D" w:rsidR="00B33449" w:rsidRDefault="00B33449" w:rsidP="00B33449">
            <w:pPr>
              <w:spacing w:before="120" w:after="120"/>
            </w:pPr>
            <w:r>
              <w:t>Student Panel</w:t>
            </w:r>
          </w:p>
        </w:tc>
        <w:tc>
          <w:tcPr>
            <w:tcW w:w="2304" w:type="dxa"/>
            <w:vAlign w:val="center"/>
          </w:tcPr>
          <w:p w14:paraId="676A0BAD" w14:textId="31A49AE2" w:rsidR="00B33449" w:rsidRDefault="00B33449" w:rsidP="00B33449">
            <w:r>
              <w:t>Information/Discussion</w:t>
            </w:r>
          </w:p>
        </w:tc>
      </w:tr>
      <w:tr w:rsidR="00A62180" w14:paraId="62B29D84" w14:textId="77777777" w:rsidTr="00DE37A4">
        <w:tc>
          <w:tcPr>
            <w:tcW w:w="1250" w:type="dxa"/>
            <w:vAlign w:val="center"/>
          </w:tcPr>
          <w:p w14:paraId="151E718E" w14:textId="034C9158" w:rsidR="00A62180" w:rsidRDefault="00A62180" w:rsidP="00DE37A4">
            <w:r>
              <w:t>11:</w:t>
            </w:r>
            <w:r w:rsidR="00B33449">
              <w:t>45</w:t>
            </w:r>
            <w:r>
              <w:t xml:space="preserve"> a.m.</w:t>
            </w:r>
          </w:p>
        </w:tc>
        <w:tc>
          <w:tcPr>
            <w:tcW w:w="7336" w:type="dxa"/>
            <w:vAlign w:val="center"/>
          </w:tcPr>
          <w:p w14:paraId="6310908A" w14:textId="328B470C" w:rsidR="00A62180" w:rsidRPr="003110F1" w:rsidRDefault="00694650" w:rsidP="00A62180">
            <w:pPr>
              <w:spacing w:before="120" w:after="120" w:line="259" w:lineRule="auto"/>
            </w:pPr>
            <w:r>
              <w:t>Lunch</w:t>
            </w:r>
            <w:r w:rsidR="00B33449">
              <w:t xml:space="preserve"> </w:t>
            </w:r>
          </w:p>
        </w:tc>
        <w:tc>
          <w:tcPr>
            <w:tcW w:w="2304" w:type="dxa"/>
            <w:vAlign w:val="center"/>
          </w:tcPr>
          <w:p w14:paraId="0D85D7C0" w14:textId="3AB400D6" w:rsidR="00A62180" w:rsidRDefault="00B33449" w:rsidP="00DE37A4">
            <w:r>
              <w:t>Discussion</w:t>
            </w:r>
          </w:p>
        </w:tc>
      </w:tr>
    </w:tbl>
    <w:p w14:paraId="3B1FECD6" w14:textId="77777777" w:rsidR="00F50F68" w:rsidRDefault="00F50F68">
      <w:r>
        <w:br w:type="page"/>
      </w:r>
      <w:bookmarkStart w:id="15" w:name="_GoBack"/>
      <w:bookmarkEnd w:id="15"/>
    </w:p>
    <w:tbl>
      <w:tblPr>
        <w:tblStyle w:val="TableGrid"/>
        <w:tblW w:w="10890" w:type="dxa"/>
        <w:tblInd w:w="-635" w:type="dxa"/>
        <w:tblLook w:val="04A0" w:firstRow="1" w:lastRow="0" w:firstColumn="1" w:lastColumn="0" w:noHBand="0" w:noVBand="1"/>
      </w:tblPr>
      <w:tblGrid>
        <w:gridCol w:w="1250"/>
        <w:gridCol w:w="7336"/>
        <w:gridCol w:w="2304"/>
      </w:tblGrid>
      <w:tr w:rsidR="00B33449" w14:paraId="2349D7E9" w14:textId="77777777" w:rsidTr="0044590D">
        <w:tc>
          <w:tcPr>
            <w:tcW w:w="1250" w:type="dxa"/>
            <w:vAlign w:val="center"/>
          </w:tcPr>
          <w:p w14:paraId="496006A1" w14:textId="35CAAB71" w:rsidR="00B33449" w:rsidRDefault="00B33449" w:rsidP="0044590D">
            <w:r>
              <w:lastRenderedPageBreak/>
              <w:t>1</w:t>
            </w:r>
            <w:r w:rsidR="005D4879">
              <w:t>2</w:t>
            </w:r>
            <w:r>
              <w:t>:</w:t>
            </w:r>
            <w:r w:rsidR="005D4879">
              <w:t>30</w:t>
            </w:r>
            <w:r>
              <w:t xml:space="preserve"> </w:t>
            </w:r>
            <w:r w:rsidR="005D4879">
              <w:t>p</w:t>
            </w:r>
            <w:r>
              <w:t>.m.</w:t>
            </w:r>
          </w:p>
        </w:tc>
        <w:tc>
          <w:tcPr>
            <w:tcW w:w="7336" w:type="dxa"/>
            <w:vAlign w:val="center"/>
          </w:tcPr>
          <w:p w14:paraId="53C412E8" w14:textId="77777777" w:rsidR="00B33449" w:rsidRDefault="00B33449" w:rsidP="00A85CED">
            <w:pPr>
              <w:spacing w:before="120"/>
              <w:rPr>
                <w:i/>
              </w:rPr>
            </w:pPr>
            <w:r>
              <w:t xml:space="preserve">Workforce Update – </w:t>
            </w:r>
            <w:r w:rsidRPr="003A6593">
              <w:rPr>
                <w:i/>
              </w:rPr>
              <w:t xml:space="preserve">Marie Bruin, </w:t>
            </w:r>
            <w:r>
              <w:rPr>
                <w:i/>
              </w:rPr>
              <w:t>WF</w:t>
            </w:r>
            <w:r w:rsidRPr="003A6593">
              <w:rPr>
                <w:i/>
              </w:rPr>
              <w:t xml:space="preserve"> Education Director</w:t>
            </w:r>
            <w:r>
              <w:rPr>
                <w:i/>
              </w:rPr>
              <w:t xml:space="preserve"> &amp; William Belden, WF Policy Associate</w:t>
            </w:r>
          </w:p>
          <w:p w14:paraId="7C3B3B22" w14:textId="77777777" w:rsidR="00BA61FF" w:rsidRDefault="00A85CED" w:rsidP="00A85CED">
            <w:pPr>
              <w:pStyle w:val="ListParagraph"/>
              <w:numPr>
                <w:ilvl w:val="0"/>
                <w:numId w:val="42"/>
              </w:numPr>
            </w:pPr>
            <w:r>
              <w:t>New Proviso Funding</w:t>
            </w:r>
          </w:p>
          <w:p w14:paraId="50237207" w14:textId="5D2D27CF" w:rsidR="00A85CED" w:rsidRDefault="00A85CED" w:rsidP="00A85CED">
            <w:pPr>
              <w:pStyle w:val="ListParagraph"/>
              <w:numPr>
                <w:ilvl w:val="0"/>
                <w:numId w:val="42"/>
              </w:numPr>
            </w:pPr>
            <w:r>
              <w:t>Microcredentials Update (Education Design Labs)</w:t>
            </w:r>
          </w:p>
          <w:p w14:paraId="7CE10B3B" w14:textId="77777777" w:rsidR="00A85CED" w:rsidRDefault="00A85CED" w:rsidP="00A85CED">
            <w:pPr>
              <w:pStyle w:val="ListParagraph"/>
              <w:numPr>
                <w:ilvl w:val="0"/>
                <w:numId w:val="42"/>
              </w:numPr>
            </w:pPr>
            <w:r>
              <w:t>Law Enforcement Workforce Needs Assessment</w:t>
            </w:r>
          </w:p>
          <w:p w14:paraId="03EB2BB4" w14:textId="591F4B9E" w:rsidR="00A85CED" w:rsidRDefault="00A85CED" w:rsidP="00A85CED">
            <w:pPr>
              <w:pStyle w:val="ListParagraph"/>
              <w:numPr>
                <w:ilvl w:val="0"/>
                <w:numId w:val="42"/>
              </w:numPr>
              <w:spacing w:after="120"/>
            </w:pPr>
            <w:r>
              <w:t>Registered Apprenticeship Workgroup</w:t>
            </w:r>
          </w:p>
        </w:tc>
        <w:tc>
          <w:tcPr>
            <w:tcW w:w="2304" w:type="dxa"/>
            <w:vAlign w:val="center"/>
          </w:tcPr>
          <w:p w14:paraId="6FF84A5D" w14:textId="77777777" w:rsidR="00B33449" w:rsidRDefault="00B33449" w:rsidP="0044590D">
            <w:r>
              <w:t>Information</w:t>
            </w:r>
          </w:p>
        </w:tc>
      </w:tr>
      <w:tr w:rsidR="00B33449" w14:paraId="2EEE1414" w14:textId="77777777" w:rsidTr="0044590D">
        <w:tc>
          <w:tcPr>
            <w:tcW w:w="1250" w:type="dxa"/>
            <w:vAlign w:val="center"/>
          </w:tcPr>
          <w:p w14:paraId="62C37B34" w14:textId="137FF82D" w:rsidR="00B33449" w:rsidRDefault="00B33449" w:rsidP="0044590D">
            <w:r>
              <w:t>1:</w:t>
            </w:r>
            <w:r w:rsidR="005D4879">
              <w:t>0</w:t>
            </w:r>
            <w:r>
              <w:t>0 p.m.</w:t>
            </w:r>
          </w:p>
        </w:tc>
        <w:tc>
          <w:tcPr>
            <w:tcW w:w="7336" w:type="dxa"/>
            <w:vAlign w:val="center"/>
          </w:tcPr>
          <w:p w14:paraId="005A5C93" w14:textId="77777777" w:rsidR="00B33449" w:rsidRDefault="00B33449" w:rsidP="0044590D">
            <w:pPr>
              <w:spacing w:before="120"/>
            </w:pPr>
            <w:r>
              <w:t>Workforce Program Updates</w:t>
            </w:r>
          </w:p>
          <w:p w14:paraId="021AC330" w14:textId="514B20B6" w:rsidR="00BA61FF" w:rsidRPr="00BA61FF" w:rsidRDefault="00B33449" w:rsidP="00BA61FF">
            <w:pPr>
              <w:pStyle w:val="ListParagraph"/>
              <w:numPr>
                <w:ilvl w:val="0"/>
                <w:numId w:val="42"/>
              </w:numPr>
            </w:pPr>
            <w:r>
              <w:t xml:space="preserve">Job Skills Program – </w:t>
            </w:r>
            <w:r w:rsidRPr="00A62180">
              <w:rPr>
                <w:i/>
              </w:rPr>
              <w:t>Carolyn McKinnon, WF Policy Associate</w:t>
            </w:r>
            <w:r w:rsidR="00BA61FF">
              <w:rPr>
                <w:i/>
              </w:rPr>
              <w:t xml:space="preserve">; and </w:t>
            </w:r>
            <w:r w:rsidRPr="00A62180">
              <w:rPr>
                <w:i/>
              </w:rPr>
              <w:t>Danny Marshall, WF Program Administrator</w:t>
            </w:r>
          </w:p>
          <w:p w14:paraId="4C6245A9" w14:textId="2E310A68" w:rsidR="00BA61FF" w:rsidRDefault="00BA61FF" w:rsidP="00BA61FF">
            <w:pPr>
              <w:pStyle w:val="ListParagraph"/>
              <w:numPr>
                <w:ilvl w:val="1"/>
                <w:numId w:val="42"/>
              </w:numPr>
            </w:pPr>
            <w:r>
              <w:t>Funding &amp; Application Update</w:t>
            </w:r>
          </w:p>
          <w:p w14:paraId="2A6911D9" w14:textId="42A46334" w:rsidR="00BA61FF" w:rsidRPr="00BA61FF" w:rsidRDefault="00BA61FF" w:rsidP="00BA61FF">
            <w:pPr>
              <w:pStyle w:val="ListParagraph"/>
              <w:numPr>
                <w:ilvl w:val="1"/>
                <w:numId w:val="42"/>
              </w:numPr>
            </w:pPr>
            <w:r>
              <w:t>Program Demand</w:t>
            </w:r>
          </w:p>
          <w:p w14:paraId="27AB47DB" w14:textId="77777777" w:rsidR="00B33449" w:rsidRPr="00BA61FF" w:rsidRDefault="00B33449" w:rsidP="00BA61FF">
            <w:pPr>
              <w:pStyle w:val="ListParagraph"/>
              <w:numPr>
                <w:ilvl w:val="0"/>
                <w:numId w:val="42"/>
              </w:numPr>
            </w:pPr>
            <w:r>
              <w:t xml:space="preserve">Worker Retraining Program - </w:t>
            </w:r>
            <w:r w:rsidRPr="00A62180">
              <w:rPr>
                <w:i/>
              </w:rPr>
              <w:t>Anna Nikolaeva, WF Policy Associate &amp; Shanna McBride, WF Program Administrator</w:t>
            </w:r>
          </w:p>
          <w:p w14:paraId="26B3858F" w14:textId="77777777" w:rsidR="00BA61FF" w:rsidRDefault="00BA61FF" w:rsidP="00BA61FF">
            <w:pPr>
              <w:pStyle w:val="ListParagraph"/>
              <w:numPr>
                <w:ilvl w:val="1"/>
                <w:numId w:val="42"/>
              </w:numPr>
            </w:pPr>
            <w:r>
              <w:t>Private Career School Applications</w:t>
            </w:r>
          </w:p>
          <w:p w14:paraId="2F39F088" w14:textId="77777777" w:rsidR="00BA61FF" w:rsidRDefault="00BA61FF" w:rsidP="00BA61FF">
            <w:pPr>
              <w:pStyle w:val="ListParagraph"/>
              <w:numPr>
                <w:ilvl w:val="1"/>
                <w:numId w:val="42"/>
              </w:numPr>
            </w:pPr>
            <w:r>
              <w:t>CTC Funding Formula Update</w:t>
            </w:r>
          </w:p>
          <w:p w14:paraId="408B28CC" w14:textId="2ECF038A" w:rsidR="00BA61FF" w:rsidRPr="00A62180" w:rsidRDefault="00BA61FF" w:rsidP="00BA61FF">
            <w:pPr>
              <w:pStyle w:val="ListParagraph"/>
              <w:numPr>
                <w:ilvl w:val="1"/>
                <w:numId w:val="42"/>
              </w:numPr>
              <w:spacing w:after="120"/>
            </w:pPr>
            <w:r>
              <w:t>Enrollment Trend Update</w:t>
            </w:r>
          </w:p>
        </w:tc>
        <w:tc>
          <w:tcPr>
            <w:tcW w:w="2304" w:type="dxa"/>
            <w:vAlign w:val="center"/>
          </w:tcPr>
          <w:p w14:paraId="35A8FC91" w14:textId="77777777" w:rsidR="00B33449" w:rsidRDefault="00B33449" w:rsidP="0044590D">
            <w:r>
              <w:t>Discussion/Action</w:t>
            </w:r>
          </w:p>
        </w:tc>
      </w:tr>
      <w:tr w:rsidR="00831A94" w14:paraId="590D0112" w14:textId="77777777" w:rsidTr="003A6593">
        <w:tc>
          <w:tcPr>
            <w:tcW w:w="1250" w:type="dxa"/>
            <w:vAlign w:val="center"/>
          </w:tcPr>
          <w:p w14:paraId="5B66E4E5" w14:textId="7176F659" w:rsidR="00831A94" w:rsidRDefault="00C31803" w:rsidP="00415AD2">
            <w:r>
              <w:br w:type="page"/>
            </w:r>
            <w:r w:rsidR="00694650">
              <w:t>2</w:t>
            </w:r>
            <w:r w:rsidR="00C24047">
              <w:t>:</w:t>
            </w:r>
            <w:r w:rsidR="007D2E07">
              <w:t>00</w:t>
            </w:r>
            <w:r w:rsidR="00831A94">
              <w:t xml:space="preserve"> p.m.</w:t>
            </w:r>
          </w:p>
        </w:tc>
        <w:tc>
          <w:tcPr>
            <w:tcW w:w="7336" w:type="dxa"/>
            <w:vAlign w:val="center"/>
          </w:tcPr>
          <w:p w14:paraId="45DA4EE6" w14:textId="48E56EB8" w:rsidR="00C24047" w:rsidRDefault="00831A94" w:rsidP="00C562BC">
            <w:pPr>
              <w:pStyle w:val="ListParagraph"/>
              <w:numPr>
                <w:ilvl w:val="0"/>
                <w:numId w:val="44"/>
              </w:numPr>
              <w:spacing w:before="120"/>
            </w:pPr>
            <w:r>
              <w:t>Future Meeting Dates</w:t>
            </w:r>
            <w:r w:rsidR="00C562BC">
              <w:t xml:space="preserve"> &amp; </w:t>
            </w:r>
            <w:r w:rsidR="00C24047">
              <w:t xml:space="preserve">Topics </w:t>
            </w:r>
          </w:p>
          <w:p w14:paraId="3926DCEC" w14:textId="3566DA87" w:rsidR="00AA57D0" w:rsidRDefault="00266517" w:rsidP="007D2E07">
            <w:pPr>
              <w:pStyle w:val="ListParagraph"/>
              <w:numPr>
                <w:ilvl w:val="0"/>
                <w:numId w:val="44"/>
              </w:numPr>
              <w:spacing w:after="120"/>
            </w:pPr>
            <w:r>
              <w:t>Adjourn</w:t>
            </w:r>
          </w:p>
        </w:tc>
        <w:tc>
          <w:tcPr>
            <w:tcW w:w="2304" w:type="dxa"/>
            <w:vAlign w:val="center"/>
          </w:tcPr>
          <w:p w14:paraId="22F62C44" w14:textId="25FA5F74" w:rsidR="00831A94" w:rsidRDefault="00266517" w:rsidP="00415AD2">
            <w:r>
              <w:t>Information</w:t>
            </w:r>
          </w:p>
        </w:tc>
      </w:tr>
    </w:tbl>
    <w:p w14:paraId="30058FC0" w14:textId="77777777" w:rsidR="00A21AAF" w:rsidRDefault="00A21AAF" w:rsidP="00A81392"/>
    <w:p w14:paraId="778A0384" w14:textId="6809EDE1" w:rsidR="0036464D" w:rsidRPr="003916E3" w:rsidRDefault="003916E3" w:rsidP="003110F1">
      <w:pPr>
        <w:spacing w:before="120" w:after="120" w:line="240" w:lineRule="auto"/>
        <w:jc w:val="center"/>
        <w:rPr>
          <w:rFonts w:cstheme="minorHAnsi"/>
          <w:sz w:val="24"/>
          <w:szCs w:val="24"/>
        </w:rPr>
      </w:pPr>
      <w:r w:rsidRPr="00A93B17">
        <w:rPr>
          <w:rFonts w:cstheme="minorHAnsi"/>
          <w:sz w:val="24"/>
          <w:szCs w:val="24"/>
        </w:rPr>
        <w:t>Statutory Authority: Laws of 1999, Chapter 28C.04.390 Revised Code of Washington</w:t>
      </w:r>
      <w:r w:rsidR="0036464D">
        <w:rPr>
          <w:noProof/>
        </w:rPr>
        <mc:AlternateContent>
          <mc:Choice Requires="wps">
            <w:drawing>
              <wp:anchor distT="0" distB="0" distL="0" distR="0" simplePos="0" relativeHeight="251659264" behindDoc="1" locked="0" layoutInCell="1" allowOverlap="1" wp14:anchorId="1596A29B" wp14:editId="4EE8BFD7">
                <wp:simplePos x="0" y="0"/>
                <wp:positionH relativeFrom="page">
                  <wp:posOffset>508406</wp:posOffset>
                </wp:positionH>
                <wp:positionV relativeFrom="paragraph">
                  <wp:posOffset>314376</wp:posOffset>
                </wp:positionV>
                <wp:extent cx="6949440" cy="909955"/>
                <wp:effectExtent l="0" t="0" r="0" b="0"/>
                <wp:wrapTopAndBottom/>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909955"/>
                        </a:xfrm>
                        <a:prstGeom prst="rect">
                          <a:avLst/>
                        </a:prstGeom>
                        <a:solidFill>
                          <a:srgbClr val="D0CECE"/>
                        </a:solidFill>
                        <a:ln w="6109">
                          <a:solidFill>
                            <a:srgbClr val="000000"/>
                          </a:solidFill>
                          <a:miter lim="800000"/>
                          <a:headEnd/>
                          <a:tailEnd/>
                        </a:ln>
                      </wps:spPr>
                      <wps:txbx>
                        <w:txbxContent>
                          <w:p w14:paraId="52148966" w14:textId="77777777" w:rsidR="0036464D" w:rsidRDefault="0036464D" w:rsidP="0036464D">
                            <w:pPr>
                              <w:spacing w:before="63"/>
                              <w:ind w:left="67" w:right="886"/>
                              <w:rPr>
                                <w:rFonts w:ascii="Franklin Gothic Book"/>
                                <w:sz w:val="18"/>
                              </w:rPr>
                            </w:pPr>
                            <w:r>
                              <w:rPr>
                                <w:rFonts w:ascii="Franklin Gothic Book"/>
                                <w:sz w:val="18"/>
                              </w:rPr>
                              <w:t>EXECUTIVE SESSION: Under RCW 42.30.110, an Executive Session may be held. Action from the Executive Session may be taken, if necessary, as a result of items discussed in the Executive Session.</w:t>
                            </w:r>
                          </w:p>
                          <w:p w14:paraId="78E7F647" w14:textId="2760321D" w:rsidR="0036464D" w:rsidRDefault="0036464D" w:rsidP="0036464D">
                            <w:pPr>
                              <w:spacing w:before="161"/>
                              <w:ind w:left="67" w:right="315"/>
                              <w:rPr>
                                <w:rFonts w:ascii="Franklin Gothic Book" w:hAnsi="Franklin Gothic Book"/>
                                <w:sz w:val="18"/>
                              </w:rPr>
                            </w:pPr>
                            <w:r>
                              <w:rPr>
                                <w:rFonts w:ascii="Franklin Gothic Book" w:hAnsi="Franklin Gothic Book"/>
                                <w:sz w:val="18"/>
                              </w:rPr>
                              <w:t xml:space="preserve">PLEASE NOTE: Times above are estimates only. The </w:t>
                            </w:r>
                            <w:r w:rsidR="003916E3">
                              <w:rPr>
                                <w:rFonts w:ascii="Franklin Gothic Book" w:hAnsi="Franklin Gothic Book"/>
                                <w:sz w:val="18"/>
                              </w:rPr>
                              <w:t>committee</w:t>
                            </w:r>
                            <w:r>
                              <w:rPr>
                                <w:rFonts w:ascii="Franklin Gothic Book" w:hAnsi="Franklin Gothic Book"/>
                                <w:sz w:val="18"/>
                              </w:rPr>
                              <w:t xml:space="preserve"> reserves the right to alter the order of the agenda. Reasonable accommodations will be made for persons with disabilities if requests are made at least seven days in advance. Efforts will be made to accommodate late requests. Please contact the Executive Director’s Office at 360-704-4309.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6A29B" id="_x0000_t202" coordsize="21600,21600" o:spt="202" path="m,l,21600r21600,l21600,xe">
                <v:stroke joinstyle="miter"/>
                <v:path gradientshapeok="t" o:connecttype="rect"/>
              </v:shapetype>
              <v:shape id="Text Box 15" o:spid="_x0000_s1026" type="#_x0000_t202" style="position:absolute;left:0;text-align:left;margin-left:40.05pt;margin-top:24.75pt;width:547.2pt;height:7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" fillcolor="#d0cece" strokeweight=".16969mm">
                <v:textbox inset="0,0,0,0">
                  <w:txbxContent>
                    <w:p w14:paraId="52148966" w14:textId="77777777" w:rsidR="0036464D" w:rsidRDefault="0036464D" w:rsidP="0036464D">
                      <w:pPr>
                        <w:spacing w:before="63"/>
                        <w:ind w:left="67" w:right="886"/>
                        <w:rPr>
                          <w:rFonts w:ascii="Franklin Gothic Book"/>
                          <w:sz w:val="18"/>
                        </w:rPr>
                      </w:pPr>
                      <w:r>
                        <w:rPr>
                          <w:rFonts w:ascii="Franklin Gothic Book"/>
                          <w:sz w:val="18"/>
                        </w:rPr>
                        <w:t>EXECUTIVE SESSION: Under RCW 42.30.110, an Executive Session may be held. Action from the Executive Session may be taken, if necessary, as a result of items discussed in the Executive Session.</w:t>
                      </w:r>
                    </w:p>
                    <w:p w14:paraId="78E7F647" w14:textId="2760321D" w:rsidR="0036464D" w:rsidRDefault="0036464D" w:rsidP="0036464D">
                      <w:pPr>
                        <w:spacing w:before="161"/>
                        <w:ind w:left="67" w:right="315"/>
                        <w:rPr>
                          <w:rFonts w:ascii="Franklin Gothic Book" w:hAnsi="Franklin Gothic Book"/>
                          <w:sz w:val="18"/>
                        </w:rPr>
                      </w:pPr>
                      <w:r>
                        <w:rPr>
                          <w:rFonts w:ascii="Franklin Gothic Book" w:hAnsi="Franklin Gothic Book"/>
                          <w:sz w:val="18"/>
                        </w:rPr>
                        <w:t xml:space="preserve">PLEASE NOTE: Times above are estimates only. The </w:t>
                      </w:r>
                      <w:r w:rsidR="003916E3">
                        <w:rPr>
                          <w:rFonts w:ascii="Franklin Gothic Book" w:hAnsi="Franklin Gothic Book"/>
                          <w:sz w:val="18"/>
                        </w:rPr>
                        <w:t>committee</w:t>
                      </w:r>
                      <w:r>
                        <w:rPr>
                          <w:rFonts w:ascii="Franklin Gothic Book" w:hAnsi="Franklin Gothic Book"/>
                          <w:sz w:val="18"/>
                        </w:rPr>
                        <w:t xml:space="preserve"> reserves the right to alter the order of the agenda. Reasonable accommodations will be made for persons with disabilities if requests are made at least seven days in advance. Efforts will be made to accommodate late requests. Please contact the Executive Director’s Office at 360-704-4309.</w:t>
                      </w:r>
                    </w:p>
                  </w:txbxContent>
                </v:textbox>
                <w10:wrap type="topAndBottom" anchorx="page"/>
              </v:shape>
            </w:pict>
          </mc:Fallback>
        </mc:AlternateContent>
      </w:r>
    </w:p>
    <w:sectPr w:rsidR="0036464D" w:rsidRPr="003916E3" w:rsidSect="00F43838">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3350A" w14:textId="77777777" w:rsidR="00C562BC" w:rsidRDefault="00C562BC" w:rsidP="00C562BC">
      <w:pPr>
        <w:spacing w:after="0" w:line="240" w:lineRule="auto"/>
      </w:pPr>
      <w:r>
        <w:separator/>
      </w:r>
    </w:p>
  </w:endnote>
  <w:endnote w:type="continuationSeparator" w:id="0">
    <w:p w14:paraId="40B6DAD7" w14:textId="77777777" w:rsidR="00C562BC" w:rsidRDefault="00C562BC" w:rsidP="00C5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9F702" w14:textId="77777777" w:rsidR="00C562BC" w:rsidRDefault="00C562BC">
    <w:pPr>
      <w:pStyle w:val="Footer"/>
    </w:pPr>
  </w:p>
  <w:p w14:paraId="407207B1" w14:textId="2FE6A140" w:rsidR="00C562BC" w:rsidRPr="00C562BC" w:rsidRDefault="00C562BC">
    <w:pPr>
      <w:pStyle w:val="Footer"/>
      <w:rPr>
        <w:sz w:val="20"/>
        <w:szCs w:val="20"/>
      </w:rPr>
    </w:pPr>
    <w:r w:rsidRPr="00C562BC">
      <w:rPr>
        <w:sz w:val="20"/>
        <w:szCs w:val="20"/>
      </w:rPr>
      <w:t>Spring 2024 CAC Agenda – Big Bend Community College</w:t>
    </w:r>
    <w:r>
      <w:rPr>
        <w:sz w:val="20"/>
        <w:szCs w:val="20"/>
      </w:rPr>
      <w:t xml:space="preserve"> </w:t>
    </w:r>
    <w:r w:rsidR="00A85CED">
      <w:rPr>
        <w:sz w:val="20"/>
        <w:szCs w:val="20"/>
      </w:rPr>
      <w:tab/>
    </w:r>
    <w:r>
      <w:rPr>
        <w:sz w:val="20"/>
        <w:szCs w:val="20"/>
      </w:rPr>
      <w:tab/>
    </w:r>
    <w:r w:rsidR="00A85CED">
      <w:rPr>
        <w:sz w:val="20"/>
        <w:szCs w:val="20"/>
      </w:rPr>
      <w:t>April 29,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1882A" w14:textId="77777777" w:rsidR="00C562BC" w:rsidRDefault="00C562BC" w:rsidP="00C562BC">
      <w:pPr>
        <w:spacing w:after="0" w:line="240" w:lineRule="auto"/>
      </w:pPr>
      <w:r>
        <w:separator/>
      </w:r>
    </w:p>
  </w:footnote>
  <w:footnote w:type="continuationSeparator" w:id="0">
    <w:p w14:paraId="7C2BE644" w14:textId="77777777" w:rsidR="00C562BC" w:rsidRDefault="00C562BC" w:rsidP="00C56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3BA"/>
    <w:multiLevelType w:val="hybridMultilevel"/>
    <w:tmpl w:val="3334E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A6A0D"/>
    <w:multiLevelType w:val="hybridMultilevel"/>
    <w:tmpl w:val="9ED6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41A3B"/>
    <w:multiLevelType w:val="hybridMultilevel"/>
    <w:tmpl w:val="40EE4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36EE4"/>
    <w:multiLevelType w:val="hybridMultilevel"/>
    <w:tmpl w:val="482A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747C3"/>
    <w:multiLevelType w:val="hybridMultilevel"/>
    <w:tmpl w:val="6EA2CE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ED373B"/>
    <w:multiLevelType w:val="hybridMultilevel"/>
    <w:tmpl w:val="0A70E8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FB477B"/>
    <w:multiLevelType w:val="hybridMultilevel"/>
    <w:tmpl w:val="C1C8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A20DA"/>
    <w:multiLevelType w:val="hybridMultilevel"/>
    <w:tmpl w:val="9B6C05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Times New Roman"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Times New Roman" w:hint="default"/>
      </w:rPr>
    </w:lvl>
    <w:lvl w:ilvl="8" w:tplc="04090005">
      <w:start w:val="1"/>
      <w:numFmt w:val="bullet"/>
      <w:lvlText w:val=""/>
      <w:lvlJc w:val="left"/>
      <w:pPr>
        <w:ind w:left="4320" w:hanging="360"/>
      </w:pPr>
      <w:rPr>
        <w:rFonts w:ascii="Wingdings" w:hAnsi="Wingdings" w:hint="default"/>
      </w:rPr>
    </w:lvl>
  </w:abstractNum>
  <w:abstractNum w:abstractNumId="8" w15:restartNumberingAfterBreak="0">
    <w:nsid w:val="08D579FD"/>
    <w:multiLevelType w:val="hybridMultilevel"/>
    <w:tmpl w:val="61964C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B1BE5"/>
    <w:multiLevelType w:val="hybridMultilevel"/>
    <w:tmpl w:val="A14C5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700144"/>
    <w:multiLevelType w:val="hybridMultilevel"/>
    <w:tmpl w:val="5C6E67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E1432"/>
    <w:multiLevelType w:val="hybridMultilevel"/>
    <w:tmpl w:val="F0CC4B1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3B71214"/>
    <w:multiLevelType w:val="hybridMultilevel"/>
    <w:tmpl w:val="671C29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DC4980"/>
    <w:multiLevelType w:val="hybridMultilevel"/>
    <w:tmpl w:val="F82EA44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67C3678"/>
    <w:multiLevelType w:val="hybridMultilevel"/>
    <w:tmpl w:val="A332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D5C7C"/>
    <w:multiLevelType w:val="hybridMultilevel"/>
    <w:tmpl w:val="9DA8D1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964B1"/>
    <w:multiLevelType w:val="hybridMultilevel"/>
    <w:tmpl w:val="33BE68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B83A6E"/>
    <w:multiLevelType w:val="hybridMultilevel"/>
    <w:tmpl w:val="B5E0E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1B6594"/>
    <w:multiLevelType w:val="hybridMultilevel"/>
    <w:tmpl w:val="670E1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1D2708"/>
    <w:multiLevelType w:val="hybridMultilevel"/>
    <w:tmpl w:val="1340D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C1C62CC"/>
    <w:multiLevelType w:val="hybridMultilevel"/>
    <w:tmpl w:val="F4A05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3B3F93"/>
    <w:multiLevelType w:val="hybridMultilevel"/>
    <w:tmpl w:val="573854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EF30CF"/>
    <w:multiLevelType w:val="hybridMultilevel"/>
    <w:tmpl w:val="85B27F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620B4A"/>
    <w:multiLevelType w:val="hybridMultilevel"/>
    <w:tmpl w:val="69D8FF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A5A76"/>
    <w:multiLevelType w:val="hybridMultilevel"/>
    <w:tmpl w:val="358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B401F"/>
    <w:multiLevelType w:val="hybridMultilevel"/>
    <w:tmpl w:val="8FA8BB6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EE054E"/>
    <w:multiLevelType w:val="hybridMultilevel"/>
    <w:tmpl w:val="C8367D4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F2599"/>
    <w:multiLevelType w:val="hybridMultilevel"/>
    <w:tmpl w:val="50E4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568CC"/>
    <w:multiLevelType w:val="hybridMultilevel"/>
    <w:tmpl w:val="33104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F581D30"/>
    <w:multiLevelType w:val="hybridMultilevel"/>
    <w:tmpl w:val="B478175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620E9"/>
    <w:multiLevelType w:val="hybridMultilevel"/>
    <w:tmpl w:val="557AB0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28701F"/>
    <w:multiLevelType w:val="hybridMultilevel"/>
    <w:tmpl w:val="8F04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A44AB"/>
    <w:multiLevelType w:val="hybridMultilevel"/>
    <w:tmpl w:val="4920B1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36446"/>
    <w:multiLevelType w:val="hybridMultilevel"/>
    <w:tmpl w:val="4AAE6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3B42DA"/>
    <w:multiLevelType w:val="hybridMultilevel"/>
    <w:tmpl w:val="E402C0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6F7727"/>
    <w:multiLevelType w:val="hybridMultilevel"/>
    <w:tmpl w:val="37261DC2"/>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6B270389"/>
    <w:multiLevelType w:val="hybridMultilevel"/>
    <w:tmpl w:val="8B7C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971CE"/>
    <w:multiLevelType w:val="hybridMultilevel"/>
    <w:tmpl w:val="CDA234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8E40EF"/>
    <w:multiLevelType w:val="hybridMultilevel"/>
    <w:tmpl w:val="44A24B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A03782"/>
    <w:multiLevelType w:val="hybridMultilevel"/>
    <w:tmpl w:val="7C86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B64F1E"/>
    <w:multiLevelType w:val="hybridMultilevel"/>
    <w:tmpl w:val="F7366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E598B"/>
    <w:multiLevelType w:val="hybridMultilevel"/>
    <w:tmpl w:val="E2A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E3EB2"/>
    <w:multiLevelType w:val="hybridMultilevel"/>
    <w:tmpl w:val="D7C685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27970"/>
    <w:multiLevelType w:val="hybridMultilevel"/>
    <w:tmpl w:val="7AC0AC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8A343D"/>
    <w:multiLevelType w:val="hybridMultilevel"/>
    <w:tmpl w:val="7D4074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15"/>
  </w:num>
  <w:num w:numId="4">
    <w:abstractNumId w:val="13"/>
  </w:num>
  <w:num w:numId="5">
    <w:abstractNumId w:val="21"/>
  </w:num>
  <w:num w:numId="6">
    <w:abstractNumId w:val="14"/>
  </w:num>
  <w:num w:numId="7">
    <w:abstractNumId w:val="41"/>
  </w:num>
  <w:num w:numId="8">
    <w:abstractNumId w:val="20"/>
  </w:num>
  <w:num w:numId="9">
    <w:abstractNumId w:val="38"/>
  </w:num>
  <w:num w:numId="10">
    <w:abstractNumId w:val="11"/>
  </w:num>
  <w:num w:numId="11">
    <w:abstractNumId w:val="11"/>
  </w:num>
  <w:num w:numId="12">
    <w:abstractNumId w:val="5"/>
  </w:num>
  <w:num w:numId="13">
    <w:abstractNumId w:val="12"/>
  </w:num>
  <w:num w:numId="14">
    <w:abstractNumId w:val="4"/>
  </w:num>
  <w:num w:numId="15">
    <w:abstractNumId w:val="37"/>
  </w:num>
  <w:num w:numId="16">
    <w:abstractNumId w:val="40"/>
  </w:num>
  <w:num w:numId="17">
    <w:abstractNumId w:val="26"/>
  </w:num>
  <w:num w:numId="18">
    <w:abstractNumId w:val="44"/>
  </w:num>
  <w:num w:numId="19">
    <w:abstractNumId w:val="30"/>
  </w:num>
  <w:num w:numId="20">
    <w:abstractNumId w:val="22"/>
  </w:num>
  <w:num w:numId="21">
    <w:abstractNumId w:val="8"/>
  </w:num>
  <w:num w:numId="22">
    <w:abstractNumId w:val="29"/>
  </w:num>
  <w:num w:numId="23">
    <w:abstractNumId w:val="18"/>
  </w:num>
  <w:num w:numId="24">
    <w:abstractNumId w:val="32"/>
  </w:num>
  <w:num w:numId="25">
    <w:abstractNumId w:val="28"/>
  </w:num>
  <w:num w:numId="26">
    <w:abstractNumId w:val="43"/>
  </w:num>
  <w:num w:numId="27">
    <w:abstractNumId w:val="25"/>
  </w:num>
  <w:num w:numId="28">
    <w:abstractNumId w:val="42"/>
  </w:num>
  <w:num w:numId="29">
    <w:abstractNumId w:val="35"/>
  </w:num>
  <w:num w:numId="30">
    <w:abstractNumId w:val="11"/>
  </w:num>
  <w:num w:numId="31">
    <w:abstractNumId w:val="16"/>
  </w:num>
  <w:num w:numId="32">
    <w:abstractNumId w:val="10"/>
  </w:num>
  <w:num w:numId="33">
    <w:abstractNumId w:val="39"/>
  </w:num>
  <w:num w:numId="34">
    <w:abstractNumId w:val="2"/>
  </w:num>
  <w:num w:numId="35">
    <w:abstractNumId w:val="2"/>
  </w:num>
  <w:num w:numId="36">
    <w:abstractNumId w:val="24"/>
  </w:num>
  <w:num w:numId="37">
    <w:abstractNumId w:val="33"/>
  </w:num>
  <w:num w:numId="38">
    <w:abstractNumId w:val="34"/>
  </w:num>
  <w:num w:numId="39">
    <w:abstractNumId w:val="1"/>
  </w:num>
  <w:num w:numId="40">
    <w:abstractNumId w:val="9"/>
  </w:num>
  <w:num w:numId="41">
    <w:abstractNumId w:val="36"/>
  </w:num>
  <w:num w:numId="42">
    <w:abstractNumId w:val="3"/>
  </w:num>
  <w:num w:numId="43">
    <w:abstractNumId w:val="0"/>
  </w:num>
  <w:num w:numId="44">
    <w:abstractNumId w:val="6"/>
  </w:num>
  <w:num w:numId="45">
    <w:abstractNumId w:val="17"/>
  </w:num>
  <w:num w:numId="46">
    <w:abstractNumId w:val="31"/>
  </w:num>
  <w:num w:numId="47">
    <w:abstractNumId w:val="7"/>
  </w:num>
  <w:num w:numId="48">
    <w:abstractNumId w:val="19"/>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95"/>
    <w:rsid w:val="0001380A"/>
    <w:rsid w:val="0002374A"/>
    <w:rsid w:val="00057B5E"/>
    <w:rsid w:val="000C3C47"/>
    <w:rsid w:val="000D2278"/>
    <w:rsid w:val="000F49AA"/>
    <w:rsid w:val="001056D2"/>
    <w:rsid w:val="00115EA0"/>
    <w:rsid w:val="00130ABF"/>
    <w:rsid w:val="00133DFD"/>
    <w:rsid w:val="00151336"/>
    <w:rsid w:val="00162CA0"/>
    <w:rsid w:val="00177F7B"/>
    <w:rsid w:val="00192A08"/>
    <w:rsid w:val="00197701"/>
    <w:rsid w:val="001D0CC0"/>
    <w:rsid w:val="001E0EF2"/>
    <w:rsid w:val="001E17AB"/>
    <w:rsid w:val="002276BA"/>
    <w:rsid w:val="00266517"/>
    <w:rsid w:val="002745C9"/>
    <w:rsid w:val="002840E9"/>
    <w:rsid w:val="002B2714"/>
    <w:rsid w:val="002C3E5F"/>
    <w:rsid w:val="002C5ED5"/>
    <w:rsid w:val="002D7371"/>
    <w:rsid w:val="003031C8"/>
    <w:rsid w:val="003110F1"/>
    <w:rsid w:val="00334C98"/>
    <w:rsid w:val="0036464D"/>
    <w:rsid w:val="00366972"/>
    <w:rsid w:val="00380967"/>
    <w:rsid w:val="003868E8"/>
    <w:rsid w:val="003916E3"/>
    <w:rsid w:val="003A6593"/>
    <w:rsid w:val="003B45A7"/>
    <w:rsid w:val="003B78D4"/>
    <w:rsid w:val="003C0131"/>
    <w:rsid w:val="003C24BC"/>
    <w:rsid w:val="003C778A"/>
    <w:rsid w:val="003D4BDC"/>
    <w:rsid w:val="00415AD2"/>
    <w:rsid w:val="00415B53"/>
    <w:rsid w:val="00446994"/>
    <w:rsid w:val="00450EF0"/>
    <w:rsid w:val="00463959"/>
    <w:rsid w:val="00483944"/>
    <w:rsid w:val="00494D0D"/>
    <w:rsid w:val="00495095"/>
    <w:rsid w:val="004B27C1"/>
    <w:rsid w:val="004C662B"/>
    <w:rsid w:val="004D4138"/>
    <w:rsid w:val="004F27FE"/>
    <w:rsid w:val="00592234"/>
    <w:rsid w:val="005934AF"/>
    <w:rsid w:val="005A6523"/>
    <w:rsid w:val="005C327A"/>
    <w:rsid w:val="005C37CC"/>
    <w:rsid w:val="005D4879"/>
    <w:rsid w:val="005D6D34"/>
    <w:rsid w:val="005F3215"/>
    <w:rsid w:val="00622B8C"/>
    <w:rsid w:val="0065006F"/>
    <w:rsid w:val="00652D1F"/>
    <w:rsid w:val="00675304"/>
    <w:rsid w:val="00682305"/>
    <w:rsid w:val="00694650"/>
    <w:rsid w:val="006A4F9B"/>
    <w:rsid w:val="006B76F8"/>
    <w:rsid w:val="006C054E"/>
    <w:rsid w:val="006C5148"/>
    <w:rsid w:val="006D0A96"/>
    <w:rsid w:val="006F70CF"/>
    <w:rsid w:val="006F7F15"/>
    <w:rsid w:val="0072453B"/>
    <w:rsid w:val="007730E8"/>
    <w:rsid w:val="00782F7B"/>
    <w:rsid w:val="007B55C4"/>
    <w:rsid w:val="007C3B85"/>
    <w:rsid w:val="007D2E07"/>
    <w:rsid w:val="008023E8"/>
    <w:rsid w:val="008135BE"/>
    <w:rsid w:val="008215DC"/>
    <w:rsid w:val="00824364"/>
    <w:rsid w:val="00831A94"/>
    <w:rsid w:val="00842194"/>
    <w:rsid w:val="00881601"/>
    <w:rsid w:val="008843D7"/>
    <w:rsid w:val="008862F1"/>
    <w:rsid w:val="008863FA"/>
    <w:rsid w:val="00892605"/>
    <w:rsid w:val="008C5154"/>
    <w:rsid w:val="0091568F"/>
    <w:rsid w:val="00916C16"/>
    <w:rsid w:val="0093748A"/>
    <w:rsid w:val="009378AA"/>
    <w:rsid w:val="00984FEF"/>
    <w:rsid w:val="009A3C28"/>
    <w:rsid w:val="009A3D00"/>
    <w:rsid w:val="009A50B2"/>
    <w:rsid w:val="009D6B71"/>
    <w:rsid w:val="009E25C3"/>
    <w:rsid w:val="009F39C8"/>
    <w:rsid w:val="00A21AAF"/>
    <w:rsid w:val="00A4059C"/>
    <w:rsid w:val="00A4439C"/>
    <w:rsid w:val="00A62180"/>
    <w:rsid w:val="00A63395"/>
    <w:rsid w:val="00A7479E"/>
    <w:rsid w:val="00A774BB"/>
    <w:rsid w:val="00A81392"/>
    <w:rsid w:val="00A8562C"/>
    <w:rsid w:val="00A85CED"/>
    <w:rsid w:val="00A93383"/>
    <w:rsid w:val="00AA1C49"/>
    <w:rsid w:val="00AA57D0"/>
    <w:rsid w:val="00AB13E2"/>
    <w:rsid w:val="00AB365C"/>
    <w:rsid w:val="00AC093C"/>
    <w:rsid w:val="00AF21C8"/>
    <w:rsid w:val="00B02566"/>
    <w:rsid w:val="00B17CF3"/>
    <w:rsid w:val="00B2549B"/>
    <w:rsid w:val="00B275F2"/>
    <w:rsid w:val="00B33449"/>
    <w:rsid w:val="00B33B8D"/>
    <w:rsid w:val="00B747C3"/>
    <w:rsid w:val="00B95E6A"/>
    <w:rsid w:val="00BA09C3"/>
    <w:rsid w:val="00BA61FF"/>
    <w:rsid w:val="00BB02BB"/>
    <w:rsid w:val="00BB30C6"/>
    <w:rsid w:val="00C03011"/>
    <w:rsid w:val="00C24047"/>
    <w:rsid w:val="00C30432"/>
    <w:rsid w:val="00C31803"/>
    <w:rsid w:val="00C443D5"/>
    <w:rsid w:val="00C562BC"/>
    <w:rsid w:val="00CA491B"/>
    <w:rsid w:val="00CB6D25"/>
    <w:rsid w:val="00CD22EE"/>
    <w:rsid w:val="00CD4A67"/>
    <w:rsid w:val="00CE0C9D"/>
    <w:rsid w:val="00CF65F2"/>
    <w:rsid w:val="00D05FC7"/>
    <w:rsid w:val="00D13017"/>
    <w:rsid w:val="00D20320"/>
    <w:rsid w:val="00D27A81"/>
    <w:rsid w:val="00D4131E"/>
    <w:rsid w:val="00D8225F"/>
    <w:rsid w:val="00D8549E"/>
    <w:rsid w:val="00D95461"/>
    <w:rsid w:val="00DD2F7E"/>
    <w:rsid w:val="00DE06AA"/>
    <w:rsid w:val="00DF56DD"/>
    <w:rsid w:val="00E26115"/>
    <w:rsid w:val="00E46978"/>
    <w:rsid w:val="00E92901"/>
    <w:rsid w:val="00EB3728"/>
    <w:rsid w:val="00EC3E84"/>
    <w:rsid w:val="00EC7981"/>
    <w:rsid w:val="00ED1512"/>
    <w:rsid w:val="00EF0BB0"/>
    <w:rsid w:val="00EF3C5A"/>
    <w:rsid w:val="00EF57E4"/>
    <w:rsid w:val="00F238C7"/>
    <w:rsid w:val="00F43838"/>
    <w:rsid w:val="00F50F68"/>
    <w:rsid w:val="00F51058"/>
    <w:rsid w:val="00F62768"/>
    <w:rsid w:val="00F74102"/>
    <w:rsid w:val="00F805DE"/>
    <w:rsid w:val="00FA4739"/>
    <w:rsid w:val="00FB0487"/>
    <w:rsid w:val="00FB348D"/>
    <w:rsid w:val="00FE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FE27"/>
  <w15:chartTrackingRefBased/>
  <w15:docId w15:val="{2D068258-3D46-492C-9CB3-E021760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95095"/>
    <w:pPr>
      <w:widowControl w:val="0"/>
      <w:autoSpaceDE w:val="0"/>
      <w:autoSpaceDN w:val="0"/>
      <w:spacing w:after="0" w:line="240" w:lineRule="auto"/>
      <w:ind w:left="200"/>
    </w:pPr>
    <w:rPr>
      <w:rFonts w:ascii="Franklin Gothic Book" w:eastAsia="Franklin Gothic Book" w:hAnsi="Franklin Gothic Book" w:cs="Franklin Gothic Book"/>
    </w:rPr>
  </w:style>
  <w:style w:type="character" w:customStyle="1" w:styleId="NoSpacingChar">
    <w:name w:val="No Spacing Char"/>
    <w:basedOn w:val="DefaultParagraphFont"/>
    <w:link w:val="NoSpacing"/>
    <w:uiPriority w:val="1"/>
    <w:locked/>
    <w:rsid w:val="00FB0487"/>
  </w:style>
  <w:style w:type="paragraph" w:styleId="NoSpacing">
    <w:name w:val="No Spacing"/>
    <w:basedOn w:val="Normal"/>
    <w:link w:val="NoSpacingChar"/>
    <w:uiPriority w:val="1"/>
    <w:qFormat/>
    <w:rsid w:val="00FB0487"/>
    <w:pPr>
      <w:spacing w:after="0" w:line="240" w:lineRule="auto"/>
    </w:pPr>
  </w:style>
  <w:style w:type="paragraph" w:styleId="ListParagraph">
    <w:name w:val="List Paragraph"/>
    <w:basedOn w:val="Normal"/>
    <w:uiPriority w:val="34"/>
    <w:qFormat/>
    <w:rsid w:val="00FB0487"/>
    <w:pPr>
      <w:spacing w:after="0" w:line="240" w:lineRule="auto"/>
      <w:ind w:left="720"/>
    </w:pPr>
    <w:rPr>
      <w:rFonts w:ascii="Calibri" w:hAnsi="Calibri" w:cs="Times New Roman"/>
    </w:rPr>
  </w:style>
  <w:style w:type="character" w:styleId="Hyperlink">
    <w:name w:val="Hyperlink"/>
    <w:basedOn w:val="DefaultParagraphFont"/>
    <w:uiPriority w:val="99"/>
    <w:unhideWhenUsed/>
    <w:rsid w:val="00F74102"/>
    <w:rPr>
      <w:color w:val="0563C1" w:themeColor="hyperlink"/>
      <w:u w:val="single"/>
    </w:rPr>
  </w:style>
  <w:style w:type="character" w:styleId="UnresolvedMention">
    <w:name w:val="Unresolved Mention"/>
    <w:basedOn w:val="DefaultParagraphFont"/>
    <w:uiPriority w:val="99"/>
    <w:semiHidden/>
    <w:unhideWhenUsed/>
    <w:rsid w:val="00F74102"/>
    <w:rPr>
      <w:color w:val="605E5C"/>
      <w:shd w:val="clear" w:color="auto" w:fill="E1DFDD"/>
    </w:rPr>
  </w:style>
  <w:style w:type="paragraph" w:customStyle="1" w:styleId="xmsolistparagraph">
    <w:name w:val="x_msolistparagraph"/>
    <w:basedOn w:val="Normal"/>
    <w:rsid w:val="005D6D34"/>
    <w:pPr>
      <w:spacing w:after="0" w:line="240" w:lineRule="auto"/>
      <w:ind w:left="720"/>
    </w:pPr>
    <w:rPr>
      <w:rFonts w:ascii="Calibri" w:hAnsi="Calibri" w:cs="Calibri"/>
    </w:rPr>
  </w:style>
  <w:style w:type="paragraph" w:styleId="Header">
    <w:name w:val="header"/>
    <w:basedOn w:val="Normal"/>
    <w:link w:val="HeaderChar"/>
    <w:uiPriority w:val="99"/>
    <w:unhideWhenUsed/>
    <w:rsid w:val="00C56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2BC"/>
  </w:style>
  <w:style w:type="paragraph" w:styleId="Footer">
    <w:name w:val="footer"/>
    <w:basedOn w:val="Normal"/>
    <w:link w:val="FooterChar"/>
    <w:uiPriority w:val="99"/>
    <w:unhideWhenUsed/>
    <w:rsid w:val="00C56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666">
      <w:bodyDiv w:val="1"/>
      <w:marLeft w:val="0"/>
      <w:marRight w:val="0"/>
      <w:marTop w:val="0"/>
      <w:marBottom w:val="0"/>
      <w:divBdr>
        <w:top w:val="none" w:sz="0" w:space="0" w:color="auto"/>
        <w:left w:val="none" w:sz="0" w:space="0" w:color="auto"/>
        <w:bottom w:val="none" w:sz="0" w:space="0" w:color="auto"/>
        <w:right w:val="none" w:sz="0" w:space="0" w:color="auto"/>
      </w:divBdr>
    </w:div>
    <w:div w:id="162473469">
      <w:bodyDiv w:val="1"/>
      <w:marLeft w:val="0"/>
      <w:marRight w:val="0"/>
      <w:marTop w:val="0"/>
      <w:marBottom w:val="0"/>
      <w:divBdr>
        <w:top w:val="none" w:sz="0" w:space="0" w:color="auto"/>
        <w:left w:val="none" w:sz="0" w:space="0" w:color="auto"/>
        <w:bottom w:val="none" w:sz="0" w:space="0" w:color="auto"/>
        <w:right w:val="none" w:sz="0" w:space="0" w:color="auto"/>
      </w:divBdr>
    </w:div>
    <w:div w:id="334650583">
      <w:bodyDiv w:val="1"/>
      <w:marLeft w:val="0"/>
      <w:marRight w:val="0"/>
      <w:marTop w:val="0"/>
      <w:marBottom w:val="0"/>
      <w:divBdr>
        <w:top w:val="none" w:sz="0" w:space="0" w:color="auto"/>
        <w:left w:val="none" w:sz="0" w:space="0" w:color="auto"/>
        <w:bottom w:val="none" w:sz="0" w:space="0" w:color="auto"/>
        <w:right w:val="none" w:sz="0" w:space="0" w:color="auto"/>
      </w:divBdr>
    </w:div>
    <w:div w:id="364524361">
      <w:bodyDiv w:val="1"/>
      <w:marLeft w:val="0"/>
      <w:marRight w:val="0"/>
      <w:marTop w:val="0"/>
      <w:marBottom w:val="0"/>
      <w:divBdr>
        <w:top w:val="none" w:sz="0" w:space="0" w:color="auto"/>
        <w:left w:val="none" w:sz="0" w:space="0" w:color="auto"/>
        <w:bottom w:val="none" w:sz="0" w:space="0" w:color="auto"/>
        <w:right w:val="none" w:sz="0" w:space="0" w:color="auto"/>
      </w:divBdr>
    </w:div>
    <w:div w:id="385182777">
      <w:bodyDiv w:val="1"/>
      <w:marLeft w:val="0"/>
      <w:marRight w:val="0"/>
      <w:marTop w:val="0"/>
      <w:marBottom w:val="0"/>
      <w:divBdr>
        <w:top w:val="none" w:sz="0" w:space="0" w:color="auto"/>
        <w:left w:val="none" w:sz="0" w:space="0" w:color="auto"/>
        <w:bottom w:val="none" w:sz="0" w:space="0" w:color="auto"/>
        <w:right w:val="none" w:sz="0" w:space="0" w:color="auto"/>
      </w:divBdr>
    </w:div>
    <w:div w:id="400295250">
      <w:bodyDiv w:val="1"/>
      <w:marLeft w:val="0"/>
      <w:marRight w:val="0"/>
      <w:marTop w:val="0"/>
      <w:marBottom w:val="0"/>
      <w:divBdr>
        <w:top w:val="none" w:sz="0" w:space="0" w:color="auto"/>
        <w:left w:val="none" w:sz="0" w:space="0" w:color="auto"/>
        <w:bottom w:val="none" w:sz="0" w:space="0" w:color="auto"/>
        <w:right w:val="none" w:sz="0" w:space="0" w:color="auto"/>
      </w:divBdr>
    </w:div>
    <w:div w:id="505050919">
      <w:bodyDiv w:val="1"/>
      <w:marLeft w:val="0"/>
      <w:marRight w:val="0"/>
      <w:marTop w:val="0"/>
      <w:marBottom w:val="0"/>
      <w:divBdr>
        <w:top w:val="none" w:sz="0" w:space="0" w:color="auto"/>
        <w:left w:val="none" w:sz="0" w:space="0" w:color="auto"/>
        <w:bottom w:val="none" w:sz="0" w:space="0" w:color="auto"/>
        <w:right w:val="none" w:sz="0" w:space="0" w:color="auto"/>
      </w:divBdr>
    </w:div>
    <w:div w:id="725447793">
      <w:bodyDiv w:val="1"/>
      <w:marLeft w:val="0"/>
      <w:marRight w:val="0"/>
      <w:marTop w:val="0"/>
      <w:marBottom w:val="0"/>
      <w:divBdr>
        <w:top w:val="none" w:sz="0" w:space="0" w:color="auto"/>
        <w:left w:val="none" w:sz="0" w:space="0" w:color="auto"/>
        <w:bottom w:val="none" w:sz="0" w:space="0" w:color="auto"/>
        <w:right w:val="none" w:sz="0" w:space="0" w:color="auto"/>
      </w:divBdr>
    </w:div>
    <w:div w:id="802310725">
      <w:bodyDiv w:val="1"/>
      <w:marLeft w:val="0"/>
      <w:marRight w:val="0"/>
      <w:marTop w:val="0"/>
      <w:marBottom w:val="0"/>
      <w:divBdr>
        <w:top w:val="none" w:sz="0" w:space="0" w:color="auto"/>
        <w:left w:val="none" w:sz="0" w:space="0" w:color="auto"/>
        <w:bottom w:val="none" w:sz="0" w:space="0" w:color="auto"/>
        <w:right w:val="none" w:sz="0" w:space="0" w:color="auto"/>
      </w:divBdr>
    </w:div>
    <w:div w:id="831676107">
      <w:bodyDiv w:val="1"/>
      <w:marLeft w:val="0"/>
      <w:marRight w:val="0"/>
      <w:marTop w:val="0"/>
      <w:marBottom w:val="0"/>
      <w:divBdr>
        <w:top w:val="none" w:sz="0" w:space="0" w:color="auto"/>
        <w:left w:val="none" w:sz="0" w:space="0" w:color="auto"/>
        <w:bottom w:val="none" w:sz="0" w:space="0" w:color="auto"/>
        <w:right w:val="none" w:sz="0" w:space="0" w:color="auto"/>
      </w:divBdr>
    </w:div>
    <w:div w:id="941449701">
      <w:bodyDiv w:val="1"/>
      <w:marLeft w:val="0"/>
      <w:marRight w:val="0"/>
      <w:marTop w:val="0"/>
      <w:marBottom w:val="0"/>
      <w:divBdr>
        <w:top w:val="none" w:sz="0" w:space="0" w:color="auto"/>
        <w:left w:val="none" w:sz="0" w:space="0" w:color="auto"/>
        <w:bottom w:val="none" w:sz="0" w:space="0" w:color="auto"/>
        <w:right w:val="none" w:sz="0" w:space="0" w:color="auto"/>
      </w:divBdr>
    </w:div>
    <w:div w:id="1210384778">
      <w:bodyDiv w:val="1"/>
      <w:marLeft w:val="0"/>
      <w:marRight w:val="0"/>
      <w:marTop w:val="0"/>
      <w:marBottom w:val="0"/>
      <w:divBdr>
        <w:top w:val="none" w:sz="0" w:space="0" w:color="auto"/>
        <w:left w:val="none" w:sz="0" w:space="0" w:color="auto"/>
        <w:bottom w:val="none" w:sz="0" w:space="0" w:color="auto"/>
        <w:right w:val="none" w:sz="0" w:space="0" w:color="auto"/>
      </w:divBdr>
    </w:div>
    <w:div w:id="1279416061">
      <w:bodyDiv w:val="1"/>
      <w:marLeft w:val="0"/>
      <w:marRight w:val="0"/>
      <w:marTop w:val="0"/>
      <w:marBottom w:val="0"/>
      <w:divBdr>
        <w:top w:val="none" w:sz="0" w:space="0" w:color="auto"/>
        <w:left w:val="none" w:sz="0" w:space="0" w:color="auto"/>
        <w:bottom w:val="none" w:sz="0" w:space="0" w:color="auto"/>
        <w:right w:val="none" w:sz="0" w:space="0" w:color="auto"/>
      </w:divBdr>
    </w:div>
    <w:div w:id="1537548586">
      <w:bodyDiv w:val="1"/>
      <w:marLeft w:val="0"/>
      <w:marRight w:val="0"/>
      <w:marTop w:val="0"/>
      <w:marBottom w:val="0"/>
      <w:divBdr>
        <w:top w:val="none" w:sz="0" w:space="0" w:color="auto"/>
        <w:left w:val="none" w:sz="0" w:space="0" w:color="auto"/>
        <w:bottom w:val="none" w:sz="0" w:space="0" w:color="auto"/>
        <w:right w:val="none" w:sz="0" w:space="0" w:color="auto"/>
      </w:divBdr>
    </w:div>
    <w:div w:id="1543053906">
      <w:bodyDiv w:val="1"/>
      <w:marLeft w:val="0"/>
      <w:marRight w:val="0"/>
      <w:marTop w:val="0"/>
      <w:marBottom w:val="0"/>
      <w:divBdr>
        <w:top w:val="none" w:sz="0" w:space="0" w:color="auto"/>
        <w:left w:val="none" w:sz="0" w:space="0" w:color="auto"/>
        <w:bottom w:val="none" w:sz="0" w:space="0" w:color="auto"/>
        <w:right w:val="none" w:sz="0" w:space="0" w:color="auto"/>
      </w:divBdr>
    </w:div>
    <w:div w:id="1730152362">
      <w:bodyDiv w:val="1"/>
      <w:marLeft w:val="0"/>
      <w:marRight w:val="0"/>
      <w:marTop w:val="0"/>
      <w:marBottom w:val="0"/>
      <w:divBdr>
        <w:top w:val="none" w:sz="0" w:space="0" w:color="auto"/>
        <w:left w:val="none" w:sz="0" w:space="0" w:color="auto"/>
        <w:bottom w:val="none" w:sz="0" w:space="0" w:color="auto"/>
        <w:right w:val="none" w:sz="0" w:space="0" w:color="auto"/>
      </w:divBdr>
    </w:div>
    <w:div w:id="1805807739">
      <w:bodyDiv w:val="1"/>
      <w:marLeft w:val="0"/>
      <w:marRight w:val="0"/>
      <w:marTop w:val="0"/>
      <w:marBottom w:val="0"/>
      <w:divBdr>
        <w:top w:val="none" w:sz="0" w:space="0" w:color="auto"/>
        <w:left w:val="none" w:sz="0" w:space="0" w:color="auto"/>
        <w:bottom w:val="none" w:sz="0" w:space="0" w:color="auto"/>
        <w:right w:val="none" w:sz="0" w:space="0" w:color="auto"/>
      </w:divBdr>
    </w:div>
    <w:div w:id="1858696755">
      <w:bodyDiv w:val="1"/>
      <w:marLeft w:val="0"/>
      <w:marRight w:val="0"/>
      <w:marTop w:val="0"/>
      <w:marBottom w:val="0"/>
      <w:divBdr>
        <w:top w:val="none" w:sz="0" w:space="0" w:color="auto"/>
        <w:left w:val="none" w:sz="0" w:space="0" w:color="auto"/>
        <w:bottom w:val="none" w:sz="0" w:space="0" w:color="auto"/>
        <w:right w:val="none" w:sz="0" w:space="0" w:color="auto"/>
      </w:divBdr>
    </w:div>
    <w:div w:id="20462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bend.edu/wp-content/uploads/Campus-Map-11x17-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csilicon.com/about-us/" TargetMode="External"/><Relationship Id="rId5" Type="http://schemas.openxmlformats.org/officeDocument/2006/relationships/footnotes" Target="footnotes.xml"/><Relationship Id="rId10" Type="http://schemas.openxmlformats.org/officeDocument/2006/relationships/hyperlink" Target="https://dlfoundry.com/" TargetMode="External"/><Relationship Id="rId4" Type="http://schemas.openxmlformats.org/officeDocument/2006/relationships/webSettings" Target="webSettings.xml"/><Relationship Id="rId9" Type="http://schemas.openxmlformats.org/officeDocument/2006/relationships/hyperlink" Target="https://cbtech.mlsd161.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Belden</dc:creator>
  <cp:keywords/>
  <dc:description/>
  <cp:lastModifiedBy>William Belden</cp:lastModifiedBy>
  <cp:revision>5</cp:revision>
  <dcterms:created xsi:type="dcterms:W3CDTF">2024-03-11T23:39:00Z</dcterms:created>
  <dcterms:modified xsi:type="dcterms:W3CDTF">2024-04-29T18:54:00Z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e5da8a85057e855bb1c001e8a72bc1967119f022f0ab687cfbf72a66e5643be5</vt:lpwstr>
  </property>
</Properties>
</file>